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C7B4CC" w14:textId="77777777" w:rsidR="003734FF" w:rsidRPr="003734FF" w:rsidRDefault="003734FF" w:rsidP="003734FF">
      <w:pPr>
        <w:spacing w:after="0" w:line="240" w:lineRule="auto"/>
        <w:rPr>
          <w:rFonts w:ascii="Garamond" w:eastAsia="Calibri" w:hAnsi="Garamond"/>
          <w:b/>
          <w:bCs/>
          <w:sz w:val="20"/>
          <w:szCs w:val="20"/>
        </w:rPr>
      </w:pPr>
      <w:r w:rsidRPr="003734FF">
        <w:rPr>
          <w:rFonts w:ascii="Garamond" w:hAnsi="Garamond"/>
          <w:noProof/>
          <w:sz w:val="20"/>
          <w:szCs w:val="20"/>
        </w:rPr>
        <w:drawing>
          <wp:inline distT="0" distB="0" distL="0" distR="0" wp14:anchorId="0C11610E" wp14:editId="11C503F2">
            <wp:extent cx="5753100" cy="52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tretch>
                      <a:fillRect/>
                    </a:stretch>
                  </pic:blipFill>
                  <pic:spPr>
                    <a:xfrm>
                      <a:off x="0" y="0"/>
                      <a:ext cx="5753100" cy="520700"/>
                    </a:xfrm>
                    <a:prstGeom prst="rect">
                      <a:avLst/>
                    </a:prstGeom>
                  </pic:spPr>
                </pic:pic>
              </a:graphicData>
            </a:graphic>
          </wp:inline>
        </w:drawing>
      </w:r>
    </w:p>
    <w:p w14:paraId="3A6FE514" w14:textId="77777777" w:rsidR="003734FF" w:rsidRPr="003734FF" w:rsidRDefault="003734FF" w:rsidP="003734FF">
      <w:pPr>
        <w:spacing w:after="0" w:line="240" w:lineRule="auto"/>
        <w:jc w:val="both"/>
        <w:rPr>
          <w:rFonts w:ascii="Garamond" w:hAnsi="Garamond"/>
          <w:b/>
          <w:bCs/>
          <w:sz w:val="20"/>
          <w:szCs w:val="20"/>
        </w:rPr>
      </w:pPr>
    </w:p>
    <w:p w14:paraId="71B40A7A" w14:textId="77777777" w:rsidR="003734FF" w:rsidRPr="003734FF" w:rsidRDefault="003734FF" w:rsidP="003734FF">
      <w:pPr>
        <w:spacing w:after="0" w:line="240" w:lineRule="auto"/>
        <w:jc w:val="both"/>
        <w:rPr>
          <w:rFonts w:ascii="Garamond" w:hAnsi="Garamond"/>
          <w:b/>
          <w:bCs/>
          <w:sz w:val="20"/>
          <w:szCs w:val="20"/>
        </w:rPr>
      </w:pPr>
    </w:p>
    <w:p w14:paraId="2302DED6" w14:textId="77777777" w:rsidR="003734FF" w:rsidRPr="003734FF" w:rsidRDefault="003734FF" w:rsidP="003734FF">
      <w:pPr>
        <w:spacing w:after="0" w:line="240" w:lineRule="auto"/>
        <w:jc w:val="both"/>
        <w:rPr>
          <w:rFonts w:ascii="Garamond" w:hAnsi="Garamond"/>
          <w:b/>
          <w:bCs/>
          <w:sz w:val="20"/>
          <w:szCs w:val="20"/>
        </w:rPr>
      </w:pPr>
      <w:r w:rsidRPr="003734FF">
        <w:rPr>
          <w:rFonts w:ascii="Garamond" w:hAnsi="Garamond"/>
          <w:b/>
          <w:bCs/>
          <w:noProof/>
          <w:sz w:val="20"/>
          <w:szCs w:val="20"/>
        </w:rPr>
        <w:drawing>
          <wp:inline distT="0" distB="0" distL="0" distR="0" wp14:anchorId="4E3514AF" wp14:editId="65675922">
            <wp:extent cx="1968500" cy="20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stretch>
                      <a:fillRect/>
                    </a:stretch>
                  </pic:blipFill>
                  <pic:spPr>
                    <a:xfrm>
                      <a:off x="0" y="0"/>
                      <a:ext cx="1968500" cy="203200"/>
                    </a:xfrm>
                    <a:prstGeom prst="rect">
                      <a:avLst/>
                    </a:prstGeom>
                  </pic:spPr>
                </pic:pic>
              </a:graphicData>
            </a:graphic>
          </wp:inline>
        </w:drawing>
      </w:r>
    </w:p>
    <w:p w14:paraId="402B7C9A" w14:textId="77777777" w:rsidR="003734FF" w:rsidRPr="003734FF" w:rsidRDefault="003734FF" w:rsidP="003734FF">
      <w:pPr>
        <w:spacing w:line="240" w:lineRule="auto"/>
        <w:jc w:val="both"/>
        <w:rPr>
          <w:rFonts w:ascii="Garamond" w:hAnsi="Garamond" w:cs="Arial"/>
          <w:b/>
          <w:sz w:val="20"/>
          <w:szCs w:val="20"/>
        </w:rPr>
      </w:pPr>
      <w:r w:rsidRPr="003734FF">
        <w:rPr>
          <w:rFonts w:ascii="Garamond" w:hAnsi="Garamond" w:cs="Arial"/>
          <w:sz w:val="20"/>
          <w:szCs w:val="20"/>
        </w:rPr>
        <w:tab/>
      </w:r>
      <w:r w:rsidRPr="003734FF">
        <w:rPr>
          <w:rFonts w:ascii="Garamond" w:hAnsi="Garamond" w:cs="Arial"/>
          <w:sz w:val="20"/>
          <w:szCs w:val="20"/>
        </w:rPr>
        <w:tab/>
      </w:r>
    </w:p>
    <w:p w14:paraId="581653D5" w14:textId="5BC82508" w:rsidR="00A820DF" w:rsidRPr="003734FF" w:rsidRDefault="003734FF" w:rsidP="00A820DF">
      <w:pPr>
        <w:jc w:val="both"/>
        <w:rPr>
          <w:rFonts w:ascii="Garamond" w:hAnsi="Garamond" w:cs="Times New Roman"/>
          <w:b/>
        </w:rPr>
      </w:pPr>
      <w:r w:rsidRPr="003734FF">
        <w:rPr>
          <w:rFonts w:ascii="Garamond" w:hAnsi="Garamond" w:cs="Times New Roman"/>
          <w:b/>
        </w:rPr>
        <w:t>The Trend of Caesarean Delivery in A Tertiary Mission Hospital in Nigeria:  A 5 Year Survey.</w:t>
      </w:r>
    </w:p>
    <w:p w14:paraId="6B9B046B" w14:textId="1FFF35A2" w:rsidR="00075654" w:rsidRPr="003734FF" w:rsidRDefault="00075654" w:rsidP="003734FF">
      <w:pPr>
        <w:spacing w:after="0"/>
        <w:jc w:val="both"/>
        <w:rPr>
          <w:rFonts w:ascii="Garamond" w:hAnsi="Garamond" w:cs="Times New Roman"/>
          <w:sz w:val="21"/>
          <w:szCs w:val="21"/>
          <w:vertAlign w:val="superscript"/>
        </w:rPr>
      </w:pPr>
      <w:r w:rsidRPr="003734FF">
        <w:rPr>
          <w:rFonts w:ascii="Garamond" w:hAnsi="Garamond" w:cs="Times New Roman"/>
          <w:sz w:val="21"/>
          <w:szCs w:val="21"/>
        </w:rPr>
        <w:t>Olufemi Aworinde</w:t>
      </w:r>
      <w:r w:rsidRPr="003734FF">
        <w:rPr>
          <w:rFonts w:ascii="Garamond" w:hAnsi="Garamond" w:cs="Times New Roman"/>
          <w:sz w:val="21"/>
          <w:szCs w:val="21"/>
          <w:vertAlign w:val="superscript"/>
        </w:rPr>
        <w:t>1</w:t>
      </w:r>
      <w:r w:rsidRPr="003734FF">
        <w:rPr>
          <w:rFonts w:ascii="Garamond" w:hAnsi="Garamond" w:cs="Times New Roman"/>
          <w:sz w:val="21"/>
          <w:szCs w:val="21"/>
        </w:rPr>
        <w:t>, Roseline Ige</w:t>
      </w:r>
      <w:r w:rsidRPr="003734FF">
        <w:rPr>
          <w:rFonts w:ascii="Garamond" w:hAnsi="Garamond" w:cs="Times New Roman"/>
          <w:sz w:val="21"/>
          <w:szCs w:val="21"/>
          <w:vertAlign w:val="superscript"/>
        </w:rPr>
        <w:t>2</w:t>
      </w:r>
      <w:r w:rsidRPr="003734FF">
        <w:rPr>
          <w:rFonts w:ascii="Garamond" w:hAnsi="Garamond" w:cs="Times New Roman"/>
          <w:sz w:val="21"/>
          <w:szCs w:val="21"/>
        </w:rPr>
        <w:t xml:space="preserve">, </w:t>
      </w:r>
      <w:r w:rsidR="002C4E03" w:rsidRPr="003734FF">
        <w:rPr>
          <w:rFonts w:ascii="Garamond" w:hAnsi="Garamond" w:cs="Times New Roman"/>
          <w:sz w:val="21"/>
          <w:szCs w:val="21"/>
        </w:rPr>
        <w:t>Musa Ayinde</w:t>
      </w:r>
      <w:r w:rsidR="002C4E03" w:rsidRPr="003734FF">
        <w:rPr>
          <w:rFonts w:ascii="Garamond" w:hAnsi="Garamond" w:cs="Times New Roman"/>
          <w:sz w:val="21"/>
          <w:szCs w:val="21"/>
          <w:vertAlign w:val="superscript"/>
        </w:rPr>
        <w:t>1</w:t>
      </w:r>
      <w:r w:rsidR="002C4E03" w:rsidRPr="003734FF">
        <w:rPr>
          <w:rFonts w:ascii="Garamond" w:hAnsi="Garamond" w:cs="Times New Roman"/>
          <w:sz w:val="21"/>
          <w:szCs w:val="21"/>
        </w:rPr>
        <w:t xml:space="preserve">, </w:t>
      </w:r>
      <w:r w:rsidRPr="003734FF">
        <w:rPr>
          <w:rFonts w:ascii="Garamond" w:hAnsi="Garamond" w:cs="Times New Roman"/>
          <w:sz w:val="21"/>
          <w:szCs w:val="21"/>
        </w:rPr>
        <w:t>Adebayo Adekunle</w:t>
      </w:r>
      <w:r w:rsidRPr="003734FF">
        <w:rPr>
          <w:rFonts w:ascii="Garamond" w:hAnsi="Garamond" w:cs="Times New Roman"/>
          <w:sz w:val="21"/>
          <w:szCs w:val="21"/>
          <w:vertAlign w:val="superscript"/>
        </w:rPr>
        <w:t>1</w:t>
      </w:r>
      <w:r w:rsidRPr="003734FF">
        <w:rPr>
          <w:rFonts w:ascii="Garamond" w:hAnsi="Garamond" w:cs="Times New Roman"/>
          <w:sz w:val="21"/>
          <w:szCs w:val="21"/>
        </w:rPr>
        <w:t>,</w:t>
      </w:r>
      <w:r w:rsidR="000C375D" w:rsidRPr="003734FF">
        <w:rPr>
          <w:rFonts w:ascii="Garamond" w:hAnsi="Garamond" w:cs="Times New Roman"/>
          <w:sz w:val="21"/>
          <w:szCs w:val="21"/>
        </w:rPr>
        <w:t xml:space="preserve"> Abiodun</w:t>
      </w:r>
      <w:r w:rsidR="00462257">
        <w:rPr>
          <w:rFonts w:ascii="Garamond" w:hAnsi="Garamond" w:cs="Times New Roman"/>
          <w:sz w:val="21"/>
          <w:szCs w:val="21"/>
        </w:rPr>
        <w:t xml:space="preserve"> </w:t>
      </w:r>
      <w:r w:rsidR="000C375D" w:rsidRPr="003734FF">
        <w:rPr>
          <w:rFonts w:ascii="Garamond" w:hAnsi="Garamond" w:cs="Times New Roman"/>
          <w:sz w:val="21"/>
          <w:szCs w:val="21"/>
        </w:rPr>
        <w:t>Aboyeji</w:t>
      </w:r>
      <w:r w:rsidR="000C375D" w:rsidRPr="003734FF">
        <w:rPr>
          <w:rFonts w:ascii="Garamond" w:hAnsi="Garamond" w:cs="Times New Roman"/>
          <w:sz w:val="21"/>
          <w:szCs w:val="21"/>
          <w:vertAlign w:val="superscript"/>
        </w:rPr>
        <w:t>3</w:t>
      </w:r>
    </w:p>
    <w:p w14:paraId="0A542C15" w14:textId="77777777" w:rsidR="003734FF" w:rsidRDefault="003734FF" w:rsidP="00266D07">
      <w:pPr>
        <w:pStyle w:val="Default"/>
        <w:rPr>
          <w:rFonts w:ascii="Garamond" w:hAnsi="Garamond" w:cs="Times New Roman"/>
          <w:bCs/>
          <w:color w:val="auto"/>
          <w:sz w:val="20"/>
          <w:szCs w:val="20"/>
          <w:vertAlign w:val="superscript"/>
        </w:rPr>
      </w:pPr>
    </w:p>
    <w:p w14:paraId="0487B708" w14:textId="45EAC486" w:rsidR="000C375D" w:rsidRPr="003734FF" w:rsidRDefault="003734FF" w:rsidP="000C375D">
      <w:pPr>
        <w:pStyle w:val="Default"/>
        <w:rPr>
          <w:rFonts w:ascii="Garamond" w:hAnsi="Garamond" w:cs="Times New Roman"/>
          <w:bCs/>
          <w:color w:val="auto"/>
          <w:sz w:val="20"/>
          <w:szCs w:val="20"/>
        </w:rPr>
      </w:pPr>
      <w:r w:rsidRPr="003734FF">
        <w:rPr>
          <w:rFonts w:ascii="Garamond" w:hAnsi="Garamond" w:cs="Times New Roman"/>
          <w:bCs/>
          <w:color w:val="auto"/>
          <w:sz w:val="20"/>
          <w:szCs w:val="20"/>
        </w:rPr>
        <w:t>1.</w:t>
      </w:r>
      <w:r>
        <w:rPr>
          <w:rFonts w:ascii="Garamond" w:hAnsi="Garamond" w:cs="Times New Roman"/>
          <w:bCs/>
          <w:color w:val="auto"/>
          <w:sz w:val="20"/>
          <w:szCs w:val="20"/>
        </w:rPr>
        <w:t xml:space="preserve"> </w:t>
      </w:r>
      <w:r w:rsidR="00266D07" w:rsidRPr="003734FF">
        <w:rPr>
          <w:rFonts w:ascii="Garamond" w:hAnsi="Garamond" w:cs="Times New Roman"/>
          <w:bCs/>
          <w:color w:val="auto"/>
          <w:sz w:val="20"/>
          <w:szCs w:val="20"/>
        </w:rPr>
        <w:t>Department of Obstetrics and Gynaecology,</w:t>
      </w:r>
      <w:r>
        <w:rPr>
          <w:rFonts w:ascii="Garamond" w:hAnsi="Garamond" w:cs="Times New Roman"/>
          <w:bCs/>
          <w:color w:val="auto"/>
          <w:sz w:val="20"/>
          <w:szCs w:val="20"/>
        </w:rPr>
        <w:t xml:space="preserve"> </w:t>
      </w:r>
      <w:r w:rsidR="00266D07" w:rsidRPr="003734FF">
        <w:rPr>
          <w:rFonts w:ascii="Garamond" w:hAnsi="Garamond" w:cs="Times New Roman"/>
          <w:bCs/>
          <w:color w:val="auto"/>
          <w:sz w:val="20"/>
          <w:szCs w:val="20"/>
        </w:rPr>
        <w:t>LAUTECH Teaching Hospital, Ogbomoso, Nigeria</w:t>
      </w:r>
      <w:r>
        <w:rPr>
          <w:rFonts w:ascii="Garamond" w:hAnsi="Garamond" w:cs="Times New Roman"/>
          <w:bCs/>
          <w:color w:val="auto"/>
          <w:sz w:val="20"/>
          <w:szCs w:val="20"/>
        </w:rPr>
        <w:t xml:space="preserve">; 2. </w:t>
      </w:r>
      <w:r w:rsidR="00266D07" w:rsidRPr="003734FF">
        <w:rPr>
          <w:rFonts w:ascii="Garamond" w:hAnsi="Garamond" w:cs="Times New Roman"/>
          <w:bCs/>
          <w:color w:val="auto"/>
          <w:sz w:val="20"/>
          <w:szCs w:val="20"/>
        </w:rPr>
        <w:t>Department of Community Medicine,</w:t>
      </w:r>
      <w:r>
        <w:rPr>
          <w:rFonts w:ascii="Garamond" w:hAnsi="Garamond" w:cs="Times New Roman"/>
          <w:bCs/>
          <w:color w:val="auto"/>
          <w:sz w:val="20"/>
          <w:szCs w:val="20"/>
        </w:rPr>
        <w:t xml:space="preserve"> </w:t>
      </w:r>
      <w:r w:rsidR="00266D07" w:rsidRPr="003734FF">
        <w:rPr>
          <w:rFonts w:ascii="Garamond" w:hAnsi="Garamond" w:cs="Times New Roman"/>
          <w:bCs/>
          <w:color w:val="auto"/>
          <w:sz w:val="20"/>
          <w:szCs w:val="20"/>
        </w:rPr>
        <w:t>LAUTECH Teaching Hospital, Ogbomoso, Nigeria</w:t>
      </w:r>
      <w:r>
        <w:rPr>
          <w:rFonts w:ascii="Garamond" w:hAnsi="Garamond" w:cs="Times New Roman"/>
          <w:bCs/>
          <w:color w:val="auto"/>
          <w:sz w:val="20"/>
          <w:szCs w:val="20"/>
        </w:rPr>
        <w:t xml:space="preserve">; 3. </w:t>
      </w:r>
      <w:r w:rsidR="000C375D" w:rsidRPr="003734FF">
        <w:rPr>
          <w:rFonts w:ascii="Garamond" w:hAnsi="Garamond" w:cs="Times New Roman"/>
          <w:bCs/>
          <w:color w:val="auto"/>
          <w:sz w:val="20"/>
          <w:szCs w:val="20"/>
        </w:rPr>
        <w:t>Department of Obstetrics and Gynaecology,</w:t>
      </w:r>
      <w:r>
        <w:rPr>
          <w:rFonts w:ascii="Garamond" w:hAnsi="Garamond" w:cs="Times New Roman"/>
          <w:bCs/>
          <w:color w:val="auto"/>
          <w:sz w:val="20"/>
          <w:szCs w:val="20"/>
        </w:rPr>
        <w:t xml:space="preserve"> </w:t>
      </w:r>
      <w:r w:rsidR="007A7807" w:rsidRPr="003734FF">
        <w:rPr>
          <w:rFonts w:ascii="Garamond" w:hAnsi="Garamond" w:cs="Times New Roman"/>
          <w:bCs/>
          <w:color w:val="auto"/>
          <w:sz w:val="20"/>
          <w:szCs w:val="20"/>
        </w:rPr>
        <w:t>University of Ilorin Teaching Hospital, Ilorin</w:t>
      </w:r>
      <w:r w:rsidR="000C375D" w:rsidRPr="003734FF">
        <w:rPr>
          <w:rFonts w:ascii="Garamond" w:hAnsi="Garamond" w:cs="Times New Roman"/>
          <w:bCs/>
          <w:color w:val="auto"/>
          <w:sz w:val="20"/>
          <w:szCs w:val="20"/>
        </w:rPr>
        <w:t>, Nigeria</w:t>
      </w:r>
    </w:p>
    <w:p w14:paraId="6585619B" w14:textId="77777777" w:rsidR="000C375D" w:rsidRPr="003734FF" w:rsidRDefault="000C375D" w:rsidP="00266D07">
      <w:pPr>
        <w:pStyle w:val="Default"/>
        <w:rPr>
          <w:rFonts w:ascii="Garamond" w:hAnsi="Garamond" w:cs="Times New Roman"/>
          <w:color w:val="auto"/>
          <w:sz w:val="20"/>
          <w:szCs w:val="20"/>
        </w:rPr>
      </w:pPr>
    </w:p>
    <w:p w14:paraId="649678AB" w14:textId="77777777" w:rsidR="007E6CFF" w:rsidRPr="003734FF" w:rsidRDefault="007E6CFF" w:rsidP="007E6CFF">
      <w:pPr>
        <w:jc w:val="both"/>
        <w:rPr>
          <w:rFonts w:ascii="Garamond" w:hAnsi="Garamond" w:cs="Times New Roman"/>
          <w:sz w:val="20"/>
          <w:szCs w:val="20"/>
        </w:rPr>
      </w:pPr>
    </w:p>
    <w:p w14:paraId="48FE5DE3" w14:textId="77777777" w:rsidR="00266D07" w:rsidRPr="003734FF" w:rsidRDefault="00266D07" w:rsidP="00266D07">
      <w:pPr>
        <w:pStyle w:val="Default"/>
        <w:rPr>
          <w:rFonts w:ascii="Garamond" w:hAnsi="Garamond" w:cs="Times New Roman"/>
          <w:color w:val="auto"/>
          <w:sz w:val="20"/>
          <w:szCs w:val="20"/>
        </w:rPr>
      </w:pPr>
    </w:p>
    <w:p w14:paraId="5AD64705" w14:textId="77777777" w:rsidR="003734FF" w:rsidRPr="0037304B" w:rsidRDefault="003734FF" w:rsidP="003734FF">
      <w:pPr>
        <w:spacing w:after="0" w:line="240" w:lineRule="auto"/>
        <w:rPr>
          <w:rFonts w:ascii="Garamond" w:hAnsi="Garamond" w:cs="Times New Roman"/>
          <w:sz w:val="20"/>
          <w:szCs w:val="20"/>
        </w:rPr>
      </w:pPr>
      <w:r w:rsidRPr="0037304B">
        <w:rPr>
          <w:rFonts w:ascii="Garamond" w:hAnsi="Garamond"/>
          <w:b/>
          <w:bCs/>
          <w:noProof/>
          <w:sz w:val="20"/>
          <w:szCs w:val="20"/>
        </w:rPr>
        <w:drawing>
          <wp:inline distT="0" distB="0" distL="0" distR="0" wp14:anchorId="696F76B6" wp14:editId="742A1388">
            <wp:extent cx="134620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1346200" cy="228600"/>
                    </a:xfrm>
                    <a:prstGeom prst="rect">
                      <a:avLst/>
                    </a:prstGeom>
                  </pic:spPr>
                </pic:pic>
              </a:graphicData>
            </a:graphic>
          </wp:inline>
        </w:drawing>
      </w:r>
    </w:p>
    <w:p w14:paraId="5E6954C5" w14:textId="77777777" w:rsidR="003734FF" w:rsidRDefault="003734FF" w:rsidP="007E6CFF">
      <w:pPr>
        <w:spacing w:line="240" w:lineRule="auto"/>
        <w:jc w:val="both"/>
        <w:rPr>
          <w:rFonts w:ascii="Garamond" w:hAnsi="Garamond" w:cs="Times New Roman"/>
          <w:b/>
          <w:bCs/>
          <w:sz w:val="20"/>
          <w:szCs w:val="20"/>
        </w:rPr>
      </w:pPr>
    </w:p>
    <w:p w14:paraId="5D0EEF21" w14:textId="7891A32F" w:rsidR="007E6CFF" w:rsidRPr="003734FF" w:rsidRDefault="007E6CFF" w:rsidP="003734FF">
      <w:pPr>
        <w:shd w:val="clear" w:color="auto" w:fill="F2F2F2" w:themeFill="background1" w:themeFillShade="F2"/>
        <w:spacing w:line="240" w:lineRule="auto"/>
        <w:jc w:val="both"/>
        <w:rPr>
          <w:rFonts w:ascii="Garamond" w:hAnsi="Garamond" w:cs="Times New Roman"/>
          <w:sz w:val="19"/>
          <w:szCs w:val="19"/>
        </w:rPr>
      </w:pPr>
      <w:r w:rsidRPr="003734FF">
        <w:rPr>
          <w:rFonts w:ascii="Garamond" w:hAnsi="Garamond" w:cs="Times New Roman"/>
          <w:b/>
          <w:bCs/>
          <w:sz w:val="19"/>
          <w:szCs w:val="19"/>
        </w:rPr>
        <w:t xml:space="preserve">Background: </w:t>
      </w:r>
      <w:r w:rsidRPr="003734FF">
        <w:rPr>
          <w:rFonts w:ascii="Garamond" w:hAnsi="Garamond" w:cs="Times New Roman"/>
          <w:sz w:val="19"/>
          <w:szCs w:val="19"/>
        </w:rPr>
        <w:t>Caesarean delivery (CS) is the commonest obstetric surgery worldwide. The rising rate in CS globally has been a source of concern. The aim of the study was to evaluate the inci</w:t>
      </w:r>
      <w:r w:rsidR="009D655E">
        <w:rPr>
          <w:rFonts w:ascii="Garamond" w:hAnsi="Garamond" w:cs="Times New Roman"/>
          <w:sz w:val="19"/>
          <w:szCs w:val="19"/>
        </w:rPr>
        <w:t>dence, indications, and outcome</w:t>
      </w:r>
      <w:r w:rsidRPr="003734FF">
        <w:rPr>
          <w:rFonts w:ascii="Garamond" w:hAnsi="Garamond" w:cs="Times New Roman"/>
          <w:sz w:val="19"/>
          <w:szCs w:val="19"/>
        </w:rPr>
        <w:t xml:space="preserve"> of caesarean section at </w:t>
      </w:r>
      <w:r w:rsidRPr="003734FF">
        <w:rPr>
          <w:rFonts w:ascii="Garamond" w:eastAsia="Times New Roman" w:hAnsi="Garamond" w:cs="Times New Roman"/>
          <w:color w:val="000000"/>
          <w:sz w:val="19"/>
          <w:szCs w:val="19"/>
          <w:shd w:val="clear" w:color="auto" w:fill="FFFFFF"/>
        </w:rPr>
        <w:t>Bowen University Teaching Hospital (BUTH), Ogbomoso.</w:t>
      </w:r>
      <w:r w:rsidR="003734FF" w:rsidRPr="003734FF">
        <w:rPr>
          <w:rFonts w:ascii="Garamond" w:hAnsi="Garamond" w:cs="Times New Roman"/>
          <w:sz w:val="19"/>
          <w:szCs w:val="19"/>
        </w:rPr>
        <w:t xml:space="preserve"> </w:t>
      </w:r>
      <w:r w:rsidRPr="003734FF">
        <w:rPr>
          <w:rFonts w:ascii="Garamond" w:hAnsi="Garamond" w:cs="Times New Roman"/>
          <w:b/>
          <w:bCs/>
          <w:sz w:val="19"/>
          <w:szCs w:val="19"/>
        </w:rPr>
        <w:t xml:space="preserve">Methods: </w:t>
      </w:r>
      <w:r w:rsidRPr="003734FF">
        <w:rPr>
          <w:rFonts w:ascii="Garamond" w:hAnsi="Garamond" w:cs="Times New Roman"/>
          <w:sz w:val="19"/>
          <w:szCs w:val="19"/>
        </w:rPr>
        <w:t xml:space="preserve">A retrospective descriptive analysis of all the CS carried out at </w:t>
      </w:r>
      <w:r w:rsidRPr="003734FF">
        <w:rPr>
          <w:rFonts w:ascii="Garamond" w:eastAsia="Times New Roman" w:hAnsi="Garamond" w:cs="Times New Roman"/>
          <w:color w:val="000000"/>
          <w:sz w:val="19"/>
          <w:szCs w:val="19"/>
          <w:shd w:val="clear" w:color="auto" w:fill="FFFFFF"/>
        </w:rPr>
        <w:t>BUTH between 1st January, 2017 and 31</w:t>
      </w:r>
      <w:r w:rsidRPr="003734FF">
        <w:rPr>
          <w:rFonts w:ascii="Garamond" w:eastAsia="Times New Roman" w:hAnsi="Garamond" w:cs="Times New Roman"/>
          <w:color w:val="000000"/>
          <w:sz w:val="19"/>
          <w:szCs w:val="19"/>
          <w:shd w:val="clear" w:color="auto" w:fill="FFFFFF"/>
          <w:vertAlign w:val="superscript"/>
        </w:rPr>
        <w:t>st</w:t>
      </w:r>
      <w:r w:rsidRPr="003734FF">
        <w:rPr>
          <w:rFonts w:ascii="Garamond" w:eastAsia="Times New Roman" w:hAnsi="Garamond" w:cs="Times New Roman"/>
          <w:color w:val="000000"/>
          <w:sz w:val="19"/>
          <w:szCs w:val="19"/>
          <w:shd w:val="clear" w:color="auto" w:fill="FFFFFF"/>
        </w:rPr>
        <w:t xml:space="preserve"> December, 2021</w:t>
      </w:r>
      <w:r w:rsidRPr="003734FF">
        <w:rPr>
          <w:rFonts w:ascii="Garamond" w:hAnsi="Garamond" w:cs="Times New Roman"/>
          <w:sz w:val="19"/>
          <w:szCs w:val="19"/>
        </w:rPr>
        <w:t xml:space="preserve">. </w:t>
      </w:r>
      <w:r w:rsidRPr="003734FF">
        <w:rPr>
          <w:rFonts w:ascii="Garamond" w:eastAsia="Times New Roman" w:hAnsi="Garamond" w:cs="Times New Roman"/>
          <w:color w:val="000000"/>
          <w:sz w:val="19"/>
          <w:szCs w:val="19"/>
          <w:shd w:val="clear" w:color="auto" w:fill="FFFFFF"/>
        </w:rPr>
        <w:t xml:space="preserve">The labor ward delivery and theatre operation register and mortality records were reviewed and data extracted. </w:t>
      </w:r>
      <w:r w:rsidRPr="003734FF">
        <w:rPr>
          <w:rFonts w:ascii="Garamond" w:hAnsi="Garamond" w:cs="Times New Roman"/>
          <w:sz w:val="19"/>
          <w:szCs w:val="19"/>
        </w:rPr>
        <w:t xml:space="preserve">Results were </w:t>
      </w:r>
      <w:r w:rsidRPr="003734FF">
        <w:rPr>
          <w:rFonts w:ascii="Garamond" w:hAnsi="Garamond"/>
          <w:sz w:val="19"/>
          <w:szCs w:val="19"/>
        </w:rPr>
        <w:t>presented using frequency tables and Chi-square test.</w:t>
      </w:r>
      <w:r w:rsidR="003734FF" w:rsidRPr="003734FF">
        <w:rPr>
          <w:rFonts w:ascii="Garamond" w:hAnsi="Garamond" w:cs="Times New Roman"/>
          <w:sz w:val="19"/>
          <w:szCs w:val="19"/>
        </w:rPr>
        <w:t xml:space="preserve"> </w:t>
      </w:r>
      <w:r w:rsidRPr="003734FF">
        <w:rPr>
          <w:rFonts w:ascii="Garamond" w:hAnsi="Garamond" w:cs="Times New Roman"/>
          <w:b/>
          <w:bCs/>
          <w:sz w:val="19"/>
          <w:szCs w:val="19"/>
        </w:rPr>
        <w:t xml:space="preserve">Results: </w:t>
      </w:r>
      <w:r w:rsidRPr="003734FF">
        <w:rPr>
          <w:rFonts w:ascii="Garamond" w:hAnsi="Garamond" w:cs="Times New Roman"/>
          <w:sz w:val="19"/>
          <w:szCs w:val="19"/>
        </w:rPr>
        <w:t>Out of 7,510 deliveries during the study period, 2,300 cases were by caesarean section, giving a CS rate of 30.6%. The rate was higher among booked patients 1680 (73.0%) and referred patients 1620 (70.4%). Previous scar was the commonest indic</w:t>
      </w:r>
      <w:r w:rsidR="008829B7">
        <w:rPr>
          <w:rFonts w:ascii="Garamond" w:hAnsi="Garamond" w:cs="Times New Roman"/>
          <w:sz w:val="19"/>
          <w:szCs w:val="19"/>
        </w:rPr>
        <w:t>ation 460 (20.0%). There were 11</w:t>
      </w:r>
      <w:r w:rsidRPr="003734FF">
        <w:rPr>
          <w:rFonts w:ascii="Garamond" w:hAnsi="Garamond" w:cs="Times New Roman"/>
          <w:sz w:val="19"/>
          <w:szCs w:val="19"/>
        </w:rPr>
        <w:t xml:space="preserve"> maternal deaths and </w:t>
      </w:r>
      <w:r w:rsidR="008829B7">
        <w:rPr>
          <w:rFonts w:ascii="Garamond" w:hAnsi="Garamond" w:cs="Times New Roman"/>
          <w:sz w:val="19"/>
          <w:szCs w:val="19"/>
        </w:rPr>
        <w:t>81</w:t>
      </w:r>
      <w:r w:rsidRPr="003734FF">
        <w:rPr>
          <w:rFonts w:ascii="Garamond" w:hAnsi="Garamond" w:cs="Times New Roman"/>
          <w:sz w:val="19"/>
          <w:szCs w:val="19"/>
        </w:rPr>
        <w:t xml:space="preserve"> (6.6%) perinatal deaths.</w:t>
      </w:r>
      <w:r w:rsidR="003734FF" w:rsidRPr="003734FF">
        <w:rPr>
          <w:rFonts w:ascii="Garamond" w:hAnsi="Garamond" w:cs="Times New Roman"/>
          <w:sz w:val="19"/>
          <w:szCs w:val="19"/>
        </w:rPr>
        <w:t xml:space="preserve"> </w:t>
      </w:r>
      <w:r w:rsidRPr="003734FF">
        <w:rPr>
          <w:rFonts w:ascii="Garamond" w:hAnsi="Garamond" w:cs="Times New Roman"/>
          <w:b/>
          <w:bCs/>
          <w:sz w:val="19"/>
          <w:szCs w:val="19"/>
        </w:rPr>
        <w:t xml:space="preserve">Conclusion: </w:t>
      </w:r>
      <w:r w:rsidRPr="003734FF">
        <w:rPr>
          <w:rFonts w:ascii="Garamond" w:hAnsi="Garamond" w:cs="Times New Roman"/>
          <w:sz w:val="19"/>
          <w:szCs w:val="19"/>
        </w:rPr>
        <w:t xml:space="preserve">The rate of caesarean section has been increasing gradually and is associated with maternal and perinatal morbidity and mortality. There is need for education of the populace in order to reduce late presentation. </w:t>
      </w:r>
    </w:p>
    <w:p w14:paraId="20F8A3A0" w14:textId="77777777" w:rsidR="007E6CFF" w:rsidRPr="003734FF" w:rsidRDefault="007E6CFF" w:rsidP="003734FF">
      <w:pPr>
        <w:shd w:val="clear" w:color="auto" w:fill="F2F2F2" w:themeFill="background1" w:themeFillShade="F2"/>
        <w:spacing w:line="240" w:lineRule="auto"/>
        <w:jc w:val="both"/>
        <w:rPr>
          <w:rFonts w:ascii="Garamond" w:hAnsi="Garamond" w:cs="Times New Roman"/>
          <w:sz w:val="19"/>
          <w:szCs w:val="19"/>
        </w:rPr>
      </w:pPr>
      <w:r w:rsidRPr="003734FF">
        <w:rPr>
          <w:rFonts w:ascii="Garamond" w:hAnsi="Garamond" w:cs="Times New Roman"/>
          <w:b/>
          <w:bCs/>
          <w:sz w:val="19"/>
          <w:szCs w:val="19"/>
        </w:rPr>
        <w:t xml:space="preserve">Key words: </w:t>
      </w:r>
      <w:r w:rsidRPr="003734FF">
        <w:rPr>
          <w:rFonts w:ascii="Garamond" w:hAnsi="Garamond" w:cs="Times New Roman"/>
          <w:sz w:val="19"/>
          <w:szCs w:val="19"/>
        </w:rPr>
        <w:t>caesarean section, incidence, indications, outcomes, trend</w:t>
      </w:r>
    </w:p>
    <w:p w14:paraId="0C0889E8" w14:textId="77777777" w:rsidR="003734FF" w:rsidRDefault="003734FF" w:rsidP="003734FF">
      <w:pPr>
        <w:spacing w:after="0" w:line="480" w:lineRule="auto"/>
        <w:jc w:val="both"/>
        <w:rPr>
          <w:rFonts w:ascii="Garamond" w:hAnsi="Garamond" w:cs="Times New Roman"/>
          <w:sz w:val="20"/>
          <w:szCs w:val="20"/>
        </w:rPr>
      </w:pPr>
    </w:p>
    <w:p w14:paraId="29EA7598" w14:textId="6C582176" w:rsidR="003734FF" w:rsidRPr="003734FF" w:rsidRDefault="003734FF" w:rsidP="003734FF">
      <w:pPr>
        <w:spacing w:after="0" w:line="240" w:lineRule="auto"/>
        <w:jc w:val="both"/>
        <w:rPr>
          <w:rFonts w:ascii="Garamond" w:hAnsi="Garamond" w:cs="Times New Roman"/>
          <w:sz w:val="18"/>
          <w:szCs w:val="18"/>
        </w:rPr>
      </w:pPr>
      <w:r w:rsidRPr="003734FF">
        <w:rPr>
          <w:rFonts w:ascii="Garamond" w:hAnsi="Garamond" w:cs="Times New Roman"/>
          <w:sz w:val="18"/>
          <w:szCs w:val="18"/>
        </w:rPr>
        <w:t>*Corresponding author:</w:t>
      </w:r>
    </w:p>
    <w:p w14:paraId="22AE1A0B" w14:textId="77777777" w:rsidR="003734FF" w:rsidRPr="003734FF" w:rsidRDefault="003734FF" w:rsidP="003734FF">
      <w:pPr>
        <w:spacing w:after="0" w:line="240" w:lineRule="auto"/>
        <w:jc w:val="both"/>
        <w:rPr>
          <w:rFonts w:ascii="Garamond" w:hAnsi="Garamond" w:cs="Times New Roman"/>
          <w:sz w:val="18"/>
          <w:szCs w:val="18"/>
        </w:rPr>
      </w:pPr>
      <w:r w:rsidRPr="003734FF">
        <w:rPr>
          <w:rFonts w:ascii="Garamond" w:hAnsi="Garamond" w:cs="Times New Roman"/>
          <w:sz w:val="18"/>
          <w:szCs w:val="18"/>
        </w:rPr>
        <w:t>Adebayo Adekunle</w:t>
      </w:r>
    </w:p>
    <w:p w14:paraId="0C29D8F6" w14:textId="77777777" w:rsidR="003734FF" w:rsidRPr="003734FF" w:rsidRDefault="00000000" w:rsidP="003734FF">
      <w:pPr>
        <w:spacing w:after="0" w:line="240" w:lineRule="auto"/>
        <w:jc w:val="both"/>
        <w:rPr>
          <w:rFonts w:ascii="Garamond" w:hAnsi="Garamond" w:cs="Times New Roman"/>
          <w:sz w:val="18"/>
          <w:szCs w:val="18"/>
        </w:rPr>
      </w:pPr>
      <w:hyperlink r:id="rId10" w:history="1">
        <w:r w:rsidR="003734FF" w:rsidRPr="003734FF">
          <w:rPr>
            <w:rStyle w:val="Hyperlink"/>
            <w:rFonts w:ascii="Garamond" w:hAnsi="Garamond" w:cs="Times New Roman"/>
            <w:sz w:val="18"/>
            <w:szCs w:val="18"/>
          </w:rPr>
          <w:t>adebayoadekunlelth@gmail.com</w:t>
        </w:r>
      </w:hyperlink>
    </w:p>
    <w:p w14:paraId="100D8EEE" w14:textId="77777777" w:rsidR="007E6CFF" w:rsidRPr="003734FF" w:rsidRDefault="007E6CFF" w:rsidP="00A820DF">
      <w:pPr>
        <w:jc w:val="both"/>
        <w:rPr>
          <w:rFonts w:ascii="Garamond" w:hAnsi="Garamond" w:cs="Times New Roman"/>
          <w:b/>
          <w:sz w:val="20"/>
          <w:szCs w:val="20"/>
          <w:lang w:val="en-GB"/>
        </w:rPr>
      </w:pPr>
    </w:p>
    <w:p w14:paraId="1F5433A4" w14:textId="77777777" w:rsidR="003734FF" w:rsidRDefault="003734FF" w:rsidP="003734FF">
      <w:pPr>
        <w:spacing w:after="0" w:line="240" w:lineRule="auto"/>
        <w:jc w:val="both"/>
        <w:rPr>
          <w:rFonts w:ascii="Garamond" w:hAnsi="Garamond" w:cs="Times New Roman"/>
          <w:b/>
          <w:sz w:val="20"/>
          <w:szCs w:val="20"/>
          <w:lang w:val="en-GB"/>
        </w:rPr>
        <w:sectPr w:rsidR="003734FF" w:rsidSect="00D5596D">
          <w:headerReference w:type="default" r:id="rId11"/>
          <w:footerReference w:type="even" r:id="rId12"/>
          <w:footerReference w:type="default" r:id="rId13"/>
          <w:pgSz w:w="12240" w:h="15840"/>
          <w:pgMar w:top="1440" w:right="1440" w:bottom="1440" w:left="1440" w:header="720" w:footer="720" w:gutter="0"/>
          <w:pgNumType w:start="26"/>
          <w:cols w:space="720"/>
          <w:titlePg/>
          <w:docGrid w:linePitch="360"/>
        </w:sectPr>
      </w:pPr>
    </w:p>
    <w:p w14:paraId="61649A7D" w14:textId="481CB30B" w:rsidR="00A820DF" w:rsidRPr="003734FF" w:rsidRDefault="00A820DF" w:rsidP="003734FF">
      <w:pPr>
        <w:spacing w:after="0" w:line="240" w:lineRule="auto"/>
        <w:jc w:val="both"/>
        <w:rPr>
          <w:rFonts w:ascii="Garamond" w:hAnsi="Garamond" w:cs="Times New Roman"/>
          <w:b/>
          <w:sz w:val="20"/>
          <w:szCs w:val="20"/>
        </w:rPr>
      </w:pPr>
      <w:r w:rsidRPr="003734FF">
        <w:rPr>
          <w:rFonts w:ascii="Garamond" w:hAnsi="Garamond" w:cs="Times New Roman"/>
          <w:b/>
          <w:sz w:val="20"/>
          <w:szCs w:val="20"/>
          <w:lang w:val="en-GB"/>
        </w:rPr>
        <w:t>INTRODUCTION</w:t>
      </w:r>
    </w:p>
    <w:p w14:paraId="6B87A31F" w14:textId="77777777" w:rsidR="00A820DF" w:rsidRPr="003734FF" w:rsidRDefault="00A820DF" w:rsidP="003734FF">
      <w:pPr>
        <w:spacing w:after="0" w:line="240" w:lineRule="auto"/>
        <w:jc w:val="both"/>
        <w:rPr>
          <w:rFonts w:ascii="Garamond" w:eastAsia="Times New Roman" w:hAnsi="Garamond" w:cs="Times New Roman"/>
          <w:sz w:val="20"/>
          <w:szCs w:val="20"/>
        </w:rPr>
      </w:pPr>
      <w:r w:rsidRPr="003734FF">
        <w:rPr>
          <w:rFonts w:ascii="Garamond" w:eastAsia="Times New Roman" w:hAnsi="Garamond" w:cs="Times New Roman"/>
          <w:sz w:val="20"/>
          <w:szCs w:val="20"/>
        </w:rPr>
        <w:t xml:space="preserve">Caesarean section (CS) is an essential part of obstetric practice that has evolved over centuries with the aim of improving maternal and perinatal outcomes. </w:t>
      </w:r>
      <w:r w:rsidRPr="003734FF">
        <w:rPr>
          <w:rFonts w:ascii="Garamond" w:hAnsi="Garamond" w:cs="Times New Roman"/>
          <w:sz w:val="20"/>
          <w:szCs w:val="20"/>
        </w:rPr>
        <w:t>Caesarean delivery is the delivery of the fetus, the placenta and the membrane through an incision in the abdomen and the uterus. It is one of the commonest  obstetric operations and the first documented caesarean section on a live patient was performed in 1610.</w:t>
      </w:r>
      <w:r w:rsidRPr="003734FF">
        <w:rPr>
          <w:rFonts w:ascii="Garamond" w:eastAsia="Times New Roman" w:hAnsi="Garamond" w:cs="Times New Roman"/>
          <w:sz w:val="20"/>
          <w:szCs w:val="20"/>
          <w:vertAlign w:val="superscript"/>
        </w:rPr>
        <w:t>1,2</w:t>
      </w:r>
      <w:r w:rsidRPr="003734FF">
        <w:rPr>
          <w:rFonts w:ascii="Garamond" w:hAnsi="Garamond" w:cs="Times New Roman"/>
          <w:sz w:val="20"/>
          <w:szCs w:val="20"/>
        </w:rPr>
        <w:t xml:space="preserve"> There are two major types of caesarean delivery - elective CS which is done at a time suitable for the patient and the maternity team and emergency CS, usually performed when there is immediate threat to the life of the mother or fetus.</w:t>
      </w:r>
      <w:r w:rsidRPr="003734FF">
        <w:rPr>
          <w:rFonts w:ascii="Garamond" w:hAnsi="Garamond" w:cs="Times New Roman"/>
          <w:sz w:val="20"/>
          <w:szCs w:val="20"/>
          <w:vertAlign w:val="superscript"/>
        </w:rPr>
        <w:t>3</w:t>
      </w:r>
    </w:p>
    <w:p w14:paraId="4D89C3D0" w14:textId="6F0CE274" w:rsidR="00A820DF" w:rsidRPr="003734FF" w:rsidRDefault="00A820DF" w:rsidP="003734FF">
      <w:pPr>
        <w:spacing w:after="0" w:line="240" w:lineRule="auto"/>
        <w:ind w:firstLine="720"/>
        <w:jc w:val="both"/>
        <w:rPr>
          <w:rFonts w:ascii="Garamond" w:hAnsi="Garamond" w:cs="Times New Roman"/>
          <w:sz w:val="20"/>
          <w:szCs w:val="20"/>
          <w:vertAlign w:val="superscript"/>
        </w:rPr>
      </w:pPr>
      <w:r w:rsidRPr="003734FF">
        <w:rPr>
          <w:rFonts w:ascii="Garamond" w:hAnsi="Garamond" w:cs="Times New Roman"/>
          <w:sz w:val="20"/>
          <w:szCs w:val="20"/>
        </w:rPr>
        <w:t>Trends in caesarean delivery rate denotes the proportion of caesarean operation performed compared to all women that delivered in a particular period.</w:t>
      </w:r>
      <w:r w:rsidRPr="003734FF">
        <w:rPr>
          <w:rFonts w:ascii="Garamond" w:hAnsi="Garamond" w:cs="Times New Roman"/>
          <w:sz w:val="20"/>
          <w:szCs w:val="20"/>
          <w:vertAlign w:val="superscript"/>
        </w:rPr>
        <w:t>4</w:t>
      </w:r>
      <w:r w:rsidRPr="003734FF">
        <w:rPr>
          <w:rFonts w:ascii="Garamond" w:hAnsi="Garamond" w:cs="Times New Roman"/>
          <w:sz w:val="20"/>
          <w:szCs w:val="20"/>
        </w:rPr>
        <w:t>Studies have</w:t>
      </w:r>
      <w:r w:rsidR="009D655E">
        <w:rPr>
          <w:rFonts w:ascii="Garamond" w:hAnsi="Garamond" w:cs="Times New Roman"/>
          <w:sz w:val="20"/>
          <w:szCs w:val="20"/>
        </w:rPr>
        <w:t xml:space="preserve"> </w:t>
      </w:r>
      <w:r w:rsidR="009D655E">
        <w:rPr>
          <w:rFonts w:ascii="Garamond" w:hAnsi="Garamond" w:cs="Times New Roman"/>
          <w:sz w:val="20"/>
          <w:szCs w:val="20"/>
        </w:rPr>
        <w:t xml:space="preserve">shown an inverse relationship </w:t>
      </w:r>
      <w:r w:rsidRPr="003734FF">
        <w:rPr>
          <w:rFonts w:ascii="Garamond" w:hAnsi="Garamond" w:cs="Times New Roman"/>
          <w:sz w:val="20"/>
          <w:szCs w:val="20"/>
        </w:rPr>
        <w:t>between CS rates and maternal and infant mortality among populations in low income countries. Reduction in maternal morbidity and mortality following CS was due to</w:t>
      </w:r>
      <w:r w:rsidR="009D655E">
        <w:rPr>
          <w:rFonts w:ascii="Garamond" w:hAnsi="Garamond" w:cs="Times New Roman"/>
          <w:sz w:val="20"/>
          <w:szCs w:val="20"/>
        </w:rPr>
        <w:t xml:space="preserve"> </w:t>
      </w:r>
      <w:r w:rsidRPr="003734FF">
        <w:rPr>
          <w:rFonts w:ascii="Garamond" w:hAnsi="Garamond" w:cs="Times New Roman"/>
          <w:sz w:val="20"/>
          <w:szCs w:val="20"/>
        </w:rPr>
        <w:t>important advancements during the last half of the 19th century which included the evolution of anaesthetic proficiency, improved surgical techniques, and the introduction of antiseptic procedures.</w:t>
      </w:r>
      <w:r w:rsidRPr="003734FF">
        <w:rPr>
          <w:rFonts w:ascii="Garamond" w:hAnsi="Garamond" w:cs="Times New Roman"/>
          <w:sz w:val="20"/>
          <w:szCs w:val="20"/>
          <w:vertAlign w:val="superscript"/>
        </w:rPr>
        <w:t>5</w:t>
      </w:r>
      <w:r w:rsidRPr="003734FF">
        <w:rPr>
          <w:rFonts w:ascii="Garamond" w:hAnsi="Garamond" w:cs="Times New Roman"/>
          <w:sz w:val="20"/>
          <w:szCs w:val="20"/>
        </w:rPr>
        <w:t>In spite of remarkable improvement in the safety of anaesthesia and surgical techniques, caesarean section has higher risks of maternal death when compared with normal vaginal delivery.</w:t>
      </w:r>
      <w:r w:rsidRPr="003734FF">
        <w:rPr>
          <w:rFonts w:ascii="Garamond" w:hAnsi="Garamond" w:cs="Times New Roman"/>
          <w:sz w:val="20"/>
          <w:szCs w:val="20"/>
          <w:vertAlign w:val="superscript"/>
        </w:rPr>
        <w:t>6,7</w:t>
      </w:r>
    </w:p>
    <w:p w14:paraId="3929DD9A" w14:textId="77777777" w:rsidR="00A820DF" w:rsidRPr="003734FF" w:rsidRDefault="00A820DF" w:rsidP="003734FF">
      <w:pPr>
        <w:spacing w:after="0" w:line="240" w:lineRule="auto"/>
        <w:ind w:firstLine="720"/>
        <w:jc w:val="both"/>
        <w:rPr>
          <w:rFonts w:ascii="Garamond" w:hAnsi="Garamond" w:cs="Times New Roman"/>
          <w:sz w:val="20"/>
          <w:szCs w:val="20"/>
        </w:rPr>
      </w:pPr>
      <w:r w:rsidRPr="003734FF">
        <w:rPr>
          <w:rFonts w:ascii="Garamond" w:hAnsi="Garamond" w:cs="Times New Roman"/>
          <w:sz w:val="20"/>
          <w:szCs w:val="20"/>
        </w:rPr>
        <w:t>The CS rate in the US increased from 5% in 1970 to 32.7% in 2014; while in England and Wales, the CSR is between 21% and 24.2% during similar period.</w:t>
      </w:r>
      <w:r w:rsidRPr="003734FF">
        <w:rPr>
          <w:rFonts w:ascii="Garamond" w:hAnsi="Garamond" w:cs="Times New Roman"/>
          <w:sz w:val="20"/>
          <w:szCs w:val="20"/>
          <w:vertAlign w:val="superscript"/>
        </w:rPr>
        <w:t>7,8</w:t>
      </w:r>
      <w:r w:rsidRPr="003734FF">
        <w:rPr>
          <w:rFonts w:ascii="Garamond" w:hAnsi="Garamond" w:cs="Times New Roman"/>
          <w:sz w:val="20"/>
          <w:szCs w:val="20"/>
        </w:rPr>
        <w:t xml:space="preserve"> The increasing use of CS as a mode of delivery in Europe and the USA is because of fear of malpractice litigation, </w:t>
      </w:r>
      <w:r w:rsidRPr="003734FF">
        <w:rPr>
          <w:rFonts w:ascii="Garamond" w:hAnsi="Garamond" w:cs="Times New Roman"/>
          <w:sz w:val="20"/>
          <w:szCs w:val="20"/>
        </w:rPr>
        <w:lastRenderedPageBreak/>
        <w:t>increased use of epidural anesthesia and electronic fetal monitoring.</w:t>
      </w:r>
    </w:p>
    <w:p w14:paraId="7A7309C3" w14:textId="77777777" w:rsidR="003A03FE" w:rsidRDefault="00A820DF" w:rsidP="003A03FE">
      <w:pPr>
        <w:pStyle w:val="NoSpacing"/>
        <w:ind w:firstLine="720"/>
        <w:jc w:val="both"/>
        <w:rPr>
          <w:rFonts w:ascii="Garamond" w:hAnsi="Garamond" w:cs="Times New Roman"/>
          <w:sz w:val="20"/>
          <w:szCs w:val="20"/>
        </w:rPr>
      </w:pPr>
      <w:r w:rsidRPr="003734FF">
        <w:rPr>
          <w:rFonts w:ascii="Garamond" w:hAnsi="Garamond" w:cs="Times New Roman"/>
          <w:sz w:val="20"/>
          <w:szCs w:val="20"/>
        </w:rPr>
        <w:t xml:space="preserve">The </w:t>
      </w:r>
      <w:r w:rsidR="00395603" w:rsidRPr="003734FF">
        <w:rPr>
          <w:rFonts w:ascii="Garamond" w:hAnsi="Garamond" w:cs="Times New Roman"/>
          <w:sz w:val="20"/>
          <w:szCs w:val="20"/>
        </w:rPr>
        <w:t>incidence in</w:t>
      </w:r>
      <w:r w:rsidRPr="003734FF">
        <w:rPr>
          <w:rFonts w:ascii="Garamond" w:hAnsi="Garamond" w:cs="Times New Roman"/>
          <w:sz w:val="20"/>
          <w:szCs w:val="20"/>
        </w:rPr>
        <w:t xml:space="preserve"> most West African countries r</w:t>
      </w:r>
      <w:r w:rsidR="004D495B">
        <w:rPr>
          <w:rFonts w:ascii="Garamond" w:hAnsi="Garamond" w:cs="Times New Roman"/>
          <w:sz w:val="20"/>
          <w:szCs w:val="20"/>
        </w:rPr>
        <w:t xml:space="preserve">anges from 15% to 21%, while </w:t>
      </w:r>
      <w:r w:rsidRPr="003734FF">
        <w:rPr>
          <w:rFonts w:ascii="Garamond" w:hAnsi="Garamond" w:cs="Times New Roman"/>
          <w:sz w:val="20"/>
          <w:szCs w:val="20"/>
        </w:rPr>
        <w:t xml:space="preserve">in most teaching hospitals in Nigeria a rate of 20 to 30% has been reported. </w:t>
      </w:r>
      <w:r w:rsidRPr="003734FF">
        <w:rPr>
          <w:rFonts w:ascii="Garamond" w:hAnsi="Garamond" w:cs="Times New Roman"/>
          <w:sz w:val="20"/>
          <w:szCs w:val="20"/>
          <w:vertAlign w:val="superscript"/>
        </w:rPr>
        <w:t>1,7</w:t>
      </w:r>
      <w:r w:rsidRPr="003734FF">
        <w:rPr>
          <w:rFonts w:ascii="Garamond" w:hAnsi="Garamond" w:cs="Times New Roman"/>
          <w:sz w:val="20"/>
          <w:szCs w:val="20"/>
        </w:rPr>
        <w:t xml:space="preserve">The major indications among this population </w:t>
      </w:r>
      <w:r w:rsidR="004D495B">
        <w:rPr>
          <w:rFonts w:ascii="Garamond" w:hAnsi="Garamond" w:cs="Times New Roman"/>
          <w:sz w:val="20"/>
          <w:szCs w:val="20"/>
        </w:rPr>
        <w:t xml:space="preserve">are </w:t>
      </w:r>
      <w:r w:rsidRPr="003734FF">
        <w:rPr>
          <w:rFonts w:ascii="Garamond" w:hAnsi="Garamond" w:cs="Times New Roman"/>
          <w:sz w:val="20"/>
          <w:szCs w:val="20"/>
        </w:rPr>
        <w:t>previous CS</w:t>
      </w:r>
      <w:r w:rsidR="00395603" w:rsidRPr="003734FF">
        <w:rPr>
          <w:rFonts w:ascii="Garamond" w:hAnsi="Garamond" w:cs="Times New Roman"/>
          <w:sz w:val="20"/>
          <w:szCs w:val="20"/>
        </w:rPr>
        <w:t>, fetopelvic</w:t>
      </w:r>
      <w:r w:rsidRPr="003734FF">
        <w:rPr>
          <w:rFonts w:ascii="Garamond" w:hAnsi="Garamond" w:cs="Times New Roman"/>
          <w:sz w:val="20"/>
          <w:szCs w:val="20"/>
        </w:rPr>
        <w:t xml:space="preserve"> disproportion, preeclampsia/</w:t>
      </w:r>
      <w:r w:rsidR="00395603" w:rsidRPr="003734FF">
        <w:rPr>
          <w:rFonts w:ascii="Garamond" w:hAnsi="Garamond" w:cs="Times New Roman"/>
          <w:sz w:val="20"/>
          <w:szCs w:val="20"/>
        </w:rPr>
        <w:t>eclampsia and</w:t>
      </w:r>
      <w:r w:rsidRPr="003734FF">
        <w:rPr>
          <w:rFonts w:ascii="Garamond" w:hAnsi="Garamond" w:cs="Times New Roman"/>
          <w:sz w:val="20"/>
          <w:szCs w:val="20"/>
        </w:rPr>
        <w:t xml:space="preserve"> obstructed labor. These teaching hospitals serve as referral centres with higher concentration of high risk patients. </w:t>
      </w:r>
    </w:p>
    <w:p w14:paraId="77AA42FE" w14:textId="7EF138FC" w:rsidR="00A820DF" w:rsidRPr="003734FF" w:rsidRDefault="00A820DF" w:rsidP="003A03FE">
      <w:pPr>
        <w:pStyle w:val="NoSpacing"/>
        <w:ind w:firstLine="720"/>
        <w:jc w:val="both"/>
        <w:rPr>
          <w:rFonts w:ascii="Garamond" w:hAnsi="Garamond" w:cs="Times New Roman"/>
          <w:sz w:val="20"/>
          <w:szCs w:val="20"/>
          <w:shd w:val="clear" w:color="auto" w:fill="F5DABF"/>
          <w:vertAlign w:val="superscript"/>
        </w:rPr>
      </w:pPr>
      <w:r w:rsidRPr="003734FF">
        <w:rPr>
          <w:rFonts w:ascii="Garamond" w:eastAsia="Times New Roman" w:hAnsi="Garamond" w:cs="Times New Roman"/>
          <w:sz w:val="20"/>
          <w:szCs w:val="20"/>
          <w:shd w:val="clear" w:color="auto" w:fill="FFFFFF"/>
        </w:rPr>
        <w:t xml:space="preserve">The CS rate in Abuja and Sokoto was </w:t>
      </w:r>
      <w:r w:rsidRPr="003734FF">
        <w:rPr>
          <w:rFonts w:ascii="Garamond" w:hAnsi="Garamond" w:cs="Times New Roman"/>
          <w:sz w:val="20"/>
          <w:szCs w:val="20"/>
          <w:shd w:val="clear" w:color="auto" w:fill="FFFFFF"/>
        </w:rPr>
        <w:t xml:space="preserve">21.4% </w:t>
      </w:r>
      <w:r w:rsidR="00395603" w:rsidRPr="003734FF">
        <w:rPr>
          <w:rFonts w:ascii="Garamond" w:hAnsi="Garamond" w:cs="Times New Roman"/>
          <w:sz w:val="20"/>
          <w:szCs w:val="20"/>
          <w:shd w:val="clear" w:color="auto" w:fill="FFFFFF"/>
        </w:rPr>
        <w:t xml:space="preserve">and </w:t>
      </w:r>
      <w:r w:rsidR="00395603" w:rsidRPr="003734FF">
        <w:rPr>
          <w:rFonts w:ascii="Garamond" w:eastAsia="Times New Roman" w:hAnsi="Garamond" w:cs="Times New Roman"/>
          <w:sz w:val="20"/>
          <w:szCs w:val="20"/>
          <w:shd w:val="clear" w:color="auto" w:fill="FFFFFF"/>
        </w:rPr>
        <w:t>11.3</w:t>
      </w:r>
      <w:r w:rsidRPr="003734FF">
        <w:rPr>
          <w:rFonts w:ascii="Garamond" w:eastAsia="Times New Roman" w:hAnsi="Garamond" w:cs="Times New Roman"/>
          <w:sz w:val="20"/>
          <w:szCs w:val="20"/>
          <w:shd w:val="clear" w:color="auto" w:fill="FFFFFF"/>
        </w:rPr>
        <w:t xml:space="preserve">%  </w:t>
      </w:r>
      <w:r w:rsidRPr="003734FF">
        <w:rPr>
          <w:rFonts w:ascii="Garamond" w:hAnsi="Garamond" w:cs="Times New Roman"/>
          <w:sz w:val="20"/>
          <w:szCs w:val="20"/>
          <w:shd w:val="clear" w:color="auto" w:fill="FFFFFF"/>
        </w:rPr>
        <w:t>respectively.</w:t>
      </w:r>
      <w:r w:rsidRPr="003734FF">
        <w:rPr>
          <w:rFonts w:ascii="Garamond" w:eastAsia="Times New Roman" w:hAnsi="Garamond" w:cs="Times New Roman"/>
          <w:sz w:val="20"/>
          <w:szCs w:val="20"/>
          <w:shd w:val="clear" w:color="auto" w:fill="FFFFFF"/>
          <w:vertAlign w:val="superscript"/>
        </w:rPr>
        <w:t>1,7</w:t>
      </w:r>
      <w:r w:rsidRPr="003734FF">
        <w:rPr>
          <w:rFonts w:ascii="Garamond" w:hAnsi="Garamond" w:cs="Times New Roman"/>
          <w:sz w:val="20"/>
          <w:szCs w:val="20"/>
          <w:shd w:val="clear" w:color="auto" w:fill="FFFFFF"/>
        </w:rPr>
        <w:t>Studies from Abuja revealed that 80.2% were by emergency caesarean sections and elective caesarean section accounted for 406 (19.8%) cases</w:t>
      </w:r>
      <w:r w:rsidRPr="003734FF">
        <w:rPr>
          <w:rFonts w:ascii="Garamond" w:hAnsi="Garamond" w:cs="Times New Roman"/>
          <w:sz w:val="20"/>
          <w:szCs w:val="20"/>
          <w:shd w:val="clear" w:color="auto" w:fill="FFFFFF"/>
          <w:vertAlign w:val="superscript"/>
        </w:rPr>
        <w:t>1</w:t>
      </w:r>
      <w:r w:rsidRPr="003734FF">
        <w:rPr>
          <w:rFonts w:ascii="Garamond" w:hAnsi="Garamond" w:cs="Times New Roman"/>
          <w:sz w:val="20"/>
          <w:szCs w:val="20"/>
          <w:shd w:val="clear" w:color="auto" w:fill="FFFFFF"/>
        </w:rPr>
        <w:t xml:space="preserve">.  In </w:t>
      </w:r>
      <w:r w:rsidR="00395603" w:rsidRPr="003734FF">
        <w:rPr>
          <w:rFonts w:ascii="Garamond" w:hAnsi="Garamond" w:cs="Times New Roman"/>
          <w:sz w:val="20"/>
          <w:szCs w:val="20"/>
          <w:shd w:val="clear" w:color="auto" w:fill="FFFFFF"/>
        </w:rPr>
        <w:t>Ilorin, the</w:t>
      </w:r>
      <w:r w:rsidRPr="003734FF">
        <w:rPr>
          <w:rFonts w:ascii="Garamond" w:hAnsi="Garamond" w:cs="Times New Roman"/>
          <w:sz w:val="20"/>
          <w:szCs w:val="20"/>
          <w:shd w:val="clear" w:color="auto" w:fill="FFFFFF"/>
        </w:rPr>
        <w:t xml:space="preserve"> rate of caesarean delivery was 9.1% with a rise from 1 in 26 deliveries </w:t>
      </w:r>
      <w:r w:rsidR="003A03FE">
        <w:rPr>
          <w:rFonts w:ascii="Garamond" w:hAnsi="Garamond" w:cs="Times New Roman"/>
          <w:sz w:val="20"/>
          <w:szCs w:val="20"/>
          <w:shd w:val="clear" w:color="auto" w:fill="FFFFFF"/>
        </w:rPr>
        <w:t xml:space="preserve">in </w:t>
      </w:r>
      <w:r w:rsidRPr="003734FF">
        <w:rPr>
          <w:rFonts w:ascii="Garamond" w:hAnsi="Garamond" w:cs="Times New Roman"/>
          <w:sz w:val="20"/>
          <w:szCs w:val="20"/>
          <w:shd w:val="clear" w:color="auto" w:fill="FFFFFF"/>
        </w:rPr>
        <w:t>1990 to 1 in 5 deliveries in 1999.</w:t>
      </w:r>
      <w:r w:rsidRPr="003734FF">
        <w:rPr>
          <w:rFonts w:ascii="Garamond" w:hAnsi="Garamond" w:cs="Times New Roman"/>
          <w:sz w:val="20"/>
          <w:szCs w:val="20"/>
          <w:shd w:val="clear" w:color="auto" w:fill="FFFFFF"/>
          <w:vertAlign w:val="superscript"/>
        </w:rPr>
        <w:t>9</w:t>
      </w:r>
    </w:p>
    <w:p w14:paraId="59D904DB" w14:textId="0C48FC7C" w:rsidR="00A820DF" w:rsidRPr="003734FF" w:rsidRDefault="00A820DF" w:rsidP="003734FF">
      <w:pPr>
        <w:pStyle w:val="NoSpacing"/>
        <w:jc w:val="both"/>
        <w:rPr>
          <w:rFonts w:ascii="Garamond" w:eastAsia="Times New Roman" w:hAnsi="Garamond" w:cs="Times New Roman"/>
          <w:sz w:val="20"/>
          <w:szCs w:val="20"/>
        </w:rPr>
      </w:pPr>
      <w:r w:rsidRPr="003734FF">
        <w:rPr>
          <w:rFonts w:ascii="Garamond" w:hAnsi="Garamond" w:cs="Times New Roman"/>
          <w:sz w:val="20"/>
          <w:szCs w:val="20"/>
        </w:rPr>
        <w:t>The caesarean section rate of   10.4%</w:t>
      </w:r>
      <w:r w:rsidR="003A03FE">
        <w:rPr>
          <w:rFonts w:ascii="Garamond" w:hAnsi="Garamond" w:cs="Times New Roman"/>
          <w:sz w:val="20"/>
          <w:szCs w:val="20"/>
        </w:rPr>
        <w:t xml:space="preserve"> rose to 27.6%</w:t>
      </w:r>
      <w:r w:rsidRPr="003734FF">
        <w:rPr>
          <w:rFonts w:ascii="Garamond" w:hAnsi="Garamond" w:cs="Times New Roman"/>
          <w:sz w:val="20"/>
          <w:szCs w:val="20"/>
        </w:rPr>
        <w:t xml:space="preserve"> in Enugu </w:t>
      </w:r>
      <w:r w:rsidR="00445775">
        <w:rPr>
          <w:rFonts w:ascii="Garamond" w:hAnsi="Garamond" w:cs="Times New Roman"/>
          <w:sz w:val="20"/>
          <w:szCs w:val="20"/>
        </w:rPr>
        <w:t>from</w:t>
      </w:r>
      <w:r w:rsidRPr="003734FF">
        <w:rPr>
          <w:rFonts w:ascii="Garamond" w:hAnsi="Garamond" w:cs="Times New Roman"/>
          <w:sz w:val="20"/>
          <w:szCs w:val="20"/>
        </w:rPr>
        <w:t xml:space="preserve"> 1989 to 2009.</w:t>
      </w:r>
      <w:r w:rsidRPr="003734FF">
        <w:rPr>
          <w:rFonts w:ascii="Garamond" w:hAnsi="Garamond" w:cs="Times New Roman"/>
          <w:sz w:val="20"/>
          <w:szCs w:val="20"/>
          <w:vertAlign w:val="superscript"/>
        </w:rPr>
        <w:t xml:space="preserve">10 </w:t>
      </w:r>
    </w:p>
    <w:p w14:paraId="759C25B0" w14:textId="55AA8520" w:rsidR="00A820DF" w:rsidRPr="003734FF" w:rsidRDefault="00B94CA8" w:rsidP="00B94CA8">
      <w:pPr>
        <w:spacing w:after="0" w:line="240" w:lineRule="auto"/>
        <w:ind w:firstLine="720"/>
        <w:jc w:val="both"/>
        <w:rPr>
          <w:rFonts w:ascii="Garamond" w:eastAsia="Times New Roman" w:hAnsi="Garamond" w:cs="Times New Roman"/>
          <w:sz w:val="20"/>
          <w:szCs w:val="20"/>
        </w:rPr>
      </w:pPr>
      <w:r>
        <w:rPr>
          <w:rFonts w:ascii="Garamond" w:hAnsi="Garamond" w:cs="Times New Roman"/>
          <w:sz w:val="20"/>
          <w:szCs w:val="20"/>
        </w:rPr>
        <w:t xml:space="preserve">Studies revealed other </w:t>
      </w:r>
      <w:r w:rsidR="00A820DF" w:rsidRPr="003734FF">
        <w:rPr>
          <w:rFonts w:ascii="Garamond" w:hAnsi="Garamond" w:cs="Times New Roman"/>
          <w:sz w:val="20"/>
          <w:szCs w:val="20"/>
        </w:rPr>
        <w:t>r</w:t>
      </w:r>
      <w:r w:rsidR="00A820DF" w:rsidRPr="003734FF">
        <w:rPr>
          <w:rFonts w:ascii="Garamond" w:eastAsia="Times New Roman" w:hAnsi="Garamond" w:cs="Times New Roman"/>
          <w:sz w:val="20"/>
          <w:szCs w:val="20"/>
        </w:rPr>
        <w:t xml:space="preserve">easons for the increase in </w:t>
      </w:r>
      <w:r w:rsidR="005D15A6">
        <w:rPr>
          <w:rFonts w:ascii="Garamond" w:eastAsia="Times New Roman" w:hAnsi="Garamond" w:cs="Times New Roman"/>
          <w:sz w:val="20"/>
          <w:szCs w:val="20"/>
        </w:rPr>
        <w:t>CS</w:t>
      </w:r>
      <w:r w:rsidR="00A820DF" w:rsidRPr="003734FF">
        <w:rPr>
          <w:rFonts w:ascii="Garamond" w:eastAsia="Times New Roman" w:hAnsi="Garamond" w:cs="Times New Roman"/>
          <w:sz w:val="20"/>
          <w:szCs w:val="20"/>
        </w:rPr>
        <w:t xml:space="preserve"> rat</w:t>
      </w:r>
      <w:r>
        <w:rPr>
          <w:rFonts w:ascii="Garamond" w:eastAsia="Times New Roman" w:hAnsi="Garamond" w:cs="Times New Roman"/>
          <w:sz w:val="20"/>
          <w:szCs w:val="20"/>
        </w:rPr>
        <w:t>e include increase in primary C</w:t>
      </w:r>
      <w:r w:rsidR="00A820DF" w:rsidRPr="003734FF">
        <w:rPr>
          <w:rFonts w:ascii="Garamond" w:eastAsia="Times New Roman" w:hAnsi="Garamond" w:cs="Times New Roman"/>
          <w:sz w:val="20"/>
          <w:szCs w:val="20"/>
        </w:rPr>
        <w:t>S rate for dystocia and failed in</w:t>
      </w:r>
      <w:r>
        <w:rPr>
          <w:rFonts w:ascii="Garamond" w:eastAsia="Times New Roman" w:hAnsi="Garamond" w:cs="Times New Roman"/>
          <w:sz w:val="20"/>
          <w:szCs w:val="20"/>
        </w:rPr>
        <w:t>duction, increase incidence of diabetes m</w:t>
      </w:r>
      <w:r w:rsidR="00A820DF" w:rsidRPr="003734FF">
        <w:rPr>
          <w:rFonts w:ascii="Garamond" w:eastAsia="Times New Roman" w:hAnsi="Garamond" w:cs="Times New Roman"/>
          <w:sz w:val="20"/>
          <w:szCs w:val="20"/>
        </w:rPr>
        <w:t xml:space="preserve">ellitus, Obesity and Multiple gestation and limited </w:t>
      </w:r>
      <w:r>
        <w:rPr>
          <w:rFonts w:ascii="Garamond" w:eastAsia="Times New Roman" w:hAnsi="Garamond" w:cs="Times New Roman"/>
          <w:sz w:val="20"/>
          <w:szCs w:val="20"/>
        </w:rPr>
        <w:t>use of trial of labour after CS (</w:t>
      </w:r>
      <w:r w:rsidR="00A820DF" w:rsidRPr="003734FF">
        <w:rPr>
          <w:rFonts w:ascii="Garamond" w:eastAsia="Times New Roman" w:hAnsi="Garamond" w:cs="Times New Roman"/>
          <w:sz w:val="20"/>
          <w:szCs w:val="20"/>
        </w:rPr>
        <w:t>TOLAC</w:t>
      </w:r>
      <w:r>
        <w:rPr>
          <w:rFonts w:ascii="Garamond" w:eastAsia="Times New Roman" w:hAnsi="Garamond" w:cs="Times New Roman"/>
          <w:sz w:val="20"/>
          <w:szCs w:val="20"/>
        </w:rPr>
        <w:t>)</w:t>
      </w:r>
      <w:r w:rsidR="00A820DF" w:rsidRPr="003734FF">
        <w:rPr>
          <w:rFonts w:ascii="Garamond" w:eastAsia="Times New Roman" w:hAnsi="Garamond" w:cs="Times New Roman"/>
          <w:sz w:val="20"/>
          <w:szCs w:val="20"/>
        </w:rPr>
        <w:t>.</w:t>
      </w:r>
      <w:r w:rsidR="00A820DF" w:rsidRPr="003734FF">
        <w:rPr>
          <w:rFonts w:ascii="Garamond" w:eastAsia="Times New Roman" w:hAnsi="Garamond" w:cs="Times New Roman"/>
          <w:sz w:val="20"/>
          <w:szCs w:val="20"/>
          <w:vertAlign w:val="superscript"/>
        </w:rPr>
        <w:t>4.</w:t>
      </w:r>
      <w:r w:rsidR="00A820DF" w:rsidRPr="003734FF">
        <w:rPr>
          <w:rFonts w:ascii="Garamond" w:eastAsia="Times New Roman" w:hAnsi="Garamond" w:cs="Times New Roman"/>
          <w:sz w:val="20"/>
          <w:szCs w:val="20"/>
        </w:rPr>
        <w:t xml:space="preserve"> In recent times,</w:t>
      </w:r>
      <w:r w:rsidR="00A820DF" w:rsidRPr="003734FF">
        <w:rPr>
          <w:rFonts w:ascii="Garamond" w:hAnsi="Garamond" w:cs="Times New Roman"/>
          <w:sz w:val="20"/>
          <w:szCs w:val="20"/>
          <w:shd w:val="clear" w:color="auto" w:fill="FFFFFF"/>
        </w:rPr>
        <w:t xml:space="preserve"> elective caesarean deliveries are increasingly being performed for a variety of indications including for pelvic floor injuries associated with birth, medically indicated preterm birth, to reduce the risk of fetal injury and for patient request.</w:t>
      </w:r>
      <w:r w:rsidR="00A820DF" w:rsidRPr="003734FF">
        <w:rPr>
          <w:rFonts w:ascii="Garamond" w:hAnsi="Garamond" w:cs="Times New Roman"/>
          <w:sz w:val="20"/>
          <w:szCs w:val="20"/>
          <w:shd w:val="clear" w:color="auto" w:fill="FFFFFF"/>
          <w:vertAlign w:val="superscript"/>
        </w:rPr>
        <w:t>11</w:t>
      </w:r>
      <w:r w:rsidR="00A820DF" w:rsidRPr="003734FF">
        <w:rPr>
          <w:rFonts w:ascii="Garamond" w:hAnsi="Garamond" w:cs="Times New Roman"/>
          <w:sz w:val="20"/>
          <w:szCs w:val="20"/>
        </w:rPr>
        <w:br/>
      </w:r>
      <w:r w:rsidR="00A820DF" w:rsidRPr="003734FF">
        <w:rPr>
          <w:rFonts w:ascii="Garamond" w:hAnsi="Garamond" w:cs="Times New Roman"/>
          <w:sz w:val="20"/>
          <w:szCs w:val="20"/>
          <w:shd w:val="clear" w:color="auto" w:fill="FFFFFF"/>
        </w:rPr>
        <w:t>    </w:t>
      </w:r>
      <w:r w:rsidR="00A820DF" w:rsidRPr="003734FF">
        <w:rPr>
          <w:rFonts w:ascii="Garamond" w:hAnsi="Garamond" w:cs="Times New Roman"/>
          <w:sz w:val="20"/>
          <w:szCs w:val="20"/>
        </w:rPr>
        <w:t xml:space="preserve">The rising rate in caesarean delivery globally has been </w:t>
      </w:r>
      <w:r>
        <w:rPr>
          <w:rFonts w:ascii="Garamond" w:hAnsi="Garamond" w:cs="Times New Roman"/>
          <w:sz w:val="20"/>
          <w:szCs w:val="20"/>
        </w:rPr>
        <w:t xml:space="preserve">a </w:t>
      </w:r>
      <w:r w:rsidR="00A820DF" w:rsidRPr="003734FF">
        <w:rPr>
          <w:rFonts w:ascii="Garamond" w:hAnsi="Garamond" w:cs="Times New Roman"/>
          <w:sz w:val="20"/>
          <w:szCs w:val="20"/>
        </w:rPr>
        <w:t>source of concern  with  CS rates varying from 10-30 percent</w:t>
      </w:r>
      <w:r w:rsidR="00A820DF" w:rsidRPr="003734FF">
        <w:rPr>
          <w:rFonts w:ascii="Garamond" w:hAnsi="Garamond" w:cs="Times New Roman"/>
          <w:sz w:val="20"/>
          <w:szCs w:val="20"/>
          <w:vertAlign w:val="superscript"/>
        </w:rPr>
        <w:t>12,13</w:t>
      </w:r>
      <w:r w:rsidR="00A820DF" w:rsidRPr="003734FF">
        <w:rPr>
          <w:rFonts w:ascii="Garamond" w:hAnsi="Garamond" w:cs="Times New Roman"/>
          <w:sz w:val="20"/>
          <w:szCs w:val="20"/>
        </w:rPr>
        <w:t>World Health Organization recommends caesarean section rate of 10-15% in any given population and any rate above this level is no longer associated with reduction in maternal mortality.</w:t>
      </w:r>
      <w:r w:rsidR="00A820DF" w:rsidRPr="003734FF">
        <w:rPr>
          <w:rFonts w:ascii="Garamond" w:hAnsi="Garamond" w:cs="Times New Roman"/>
          <w:sz w:val="20"/>
          <w:szCs w:val="20"/>
          <w:vertAlign w:val="superscript"/>
        </w:rPr>
        <w:t>13</w:t>
      </w:r>
    </w:p>
    <w:p w14:paraId="025ED2DE" w14:textId="58298D1F" w:rsidR="00A820DF" w:rsidRPr="003734FF" w:rsidRDefault="00A820DF" w:rsidP="003734FF">
      <w:pPr>
        <w:spacing w:after="0" w:line="240" w:lineRule="auto"/>
        <w:ind w:firstLine="720"/>
        <w:jc w:val="both"/>
        <w:rPr>
          <w:rFonts w:ascii="Garamond" w:hAnsi="Garamond" w:cs="Times New Roman"/>
          <w:sz w:val="20"/>
          <w:szCs w:val="20"/>
          <w:shd w:val="clear" w:color="auto" w:fill="FFFFFF"/>
        </w:rPr>
      </w:pPr>
      <w:r w:rsidRPr="003734FF">
        <w:rPr>
          <w:rFonts w:ascii="Garamond" w:hAnsi="Garamond" w:cs="Times New Roman"/>
          <w:sz w:val="20"/>
          <w:szCs w:val="20"/>
          <w:shd w:val="clear" w:color="auto" w:fill="FFFFFF"/>
        </w:rPr>
        <w:t>A Christian medical Centre reported the C</w:t>
      </w:r>
      <w:r w:rsidR="00D3057A">
        <w:rPr>
          <w:rFonts w:ascii="Garamond" w:hAnsi="Garamond" w:cs="Times New Roman"/>
          <w:sz w:val="20"/>
          <w:szCs w:val="20"/>
          <w:shd w:val="clear" w:color="auto" w:fill="FFFFFF"/>
        </w:rPr>
        <w:t>a</w:t>
      </w:r>
      <w:r w:rsidRPr="003734FF">
        <w:rPr>
          <w:rFonts w:ascii="Garamond" w:hAnsi="Garamond" w:cs="Times New Roman"/>
          <w:sz w:val="20"/>
          <w:szCs w:val="20"/>
          <w:shd w:val="clear" w:color="auto" w:fill="FFFFFF"/>
        </w:rPr>
        <w:t>esarean section rate ranged from 29</w:t>
      </w:r>
      <w:r w:rsidR="00D3057A">
        <w:rPr>
          <w:rFonts w:ascii="Garamond" w:hAnsi="Garamond" w:cs="Times New Roman"/>
          <w:sz w:val="20"/>
          <w:szCs w:val="20"/>
          <w:shd w:val="clear" w:color="auto" w:fill="FFFFFF"/>
        </w:rPr>
        <w:t xml:space="preserve">.9% to 35.5% with the leading </w:t>
      </w:r>
      <w:r w:rsidR="00053B34">
        <w:rPr>
          <w:rFonts w:ascii="Garamond" w:hAnsi="Garamond" w:cs="Times New Roman"/>
          <w:sz w:val="20"/>
          <w:szCs w:val="20"/>
          <w:shd w:val="clear" w:color="auto" w:fill="FFFFFF"/>
        </w:rPr>
        <w:t xml:space="preserve">indication being </w:t>
      </w:r>
      <w:r w:rsidRPr="003734FF">
        <w:rPr>
          <w:rFonts w:ascii="Garamond" w:hAnsi="Garamond" w:cs="Times New Roman"/>
          <w:sz w:val="20"/>
          <w:szCs w:val="20"/>
          <w:shd w:val="clear" w:color="auto" w:fill="FFFFFF"/>
        </w:rPr>
        <w:t>previous C</w:t>
      </w:r>
      <w:r w:rsidR="00053B34">
        <w:rPr>
          <w:rFonts w:ascii="Garamond" w:hAnsi="Garamond" w:cs="Times New Roman"/>
          <w:sz w:val="20"/>
          <w:szCs w:val="20"/>
          <w:shd w:val="clear" w:color="auto" w:fill="FFFFFF"/>
        </w:rPr>
        <w:t>a</w:t>
      </w:r>
      <w:r w:rsidRPr="003734FF">
        <w:rPr>
          <w:rFonts w:ascii="Garamond" w:hAnsi="Garamond" w:cs="Times New Roman"/>
          <w:sz w:val="20"/>
          <w:szCs w:val="20"/>
          <w:shd w:val="clear" w:color="auto" w:fill="FFFFFF"/>
        </w:rPr>
        <w:t>esarean delivery.</w:t>
      </w:r>
      <w:r w:rsidRPr="003734FF">
        <w:rPr>
          <w:rFonts w:ascii="Garamond" w:hAnsi="Garamond" w:cs="Times New Roman"/>
          <w:sz w:val="20"/>
          <w:szCs w:val="20"/>
          <w:shd w:val="clear" w:color="auto" w:fill="FFFFFF"/>
          <w:vertAlign w:val="superscript"/>
        </w:rPr>
        <w:t>14</w:t>
      </w:r>
      <w:r w:rsidRPr="003734FF">
        <w:rPr>
          <w:rFonts w:ascii="Garamond" w:hAnsi="Garamond" w:cs="Times New Roman"/>
          <w:sz w:val="20"/>
          <w:szCs w:val="20"/>
          <w:shd w:val="clear" w:color="auto" w:fill="FFFFFF"/>
        </w:rPr>
        <w:t xml:space="preserve">Reseaerch shows that </w:t>
      </w:r>
      <w:r w:rsidR="003734FF" w:rsidRPr="003734FF">
        <w:rPr>
          <w:rFonts w:ascii="Garamond" w:hAnsi="Garamond" w:cs="Times New Roman"/>
          <w:sz w:val="20"/>
          <w:szCs w:val="20"/>
          <w:shd w:val="clear" w:color="auto" w:fill="FFFFFF"/>
        </w:rPr>
        <w:t>evidence-based</w:t>
      </w:r>
      <w:r w:rsidRPr="003734FF">
        <w:rPr>
          <w:rFonts w:ascii="Garamond" w:hAnsi="Garamond" w:cs="Times New Roman"/>
          <w:sz w:val="20"/>
          <w:szCs w:val="20"/>
          <w:shd w:val="clear" w:color="auto" w:fill="FFFFFF"/>
        </w:rPr>
        <w:t xml:space="preserve"> approach to standardize and regulate CS rate in obstetrics practice  can be achieved with  the use of 10 Robson classification groups in relation to specific obstetrics scenario. </w:t>
      </w:r>
      <w:r w:rsidRPr="003734FF">
        <w:rPr>
          <w:rFonts w:ascii="Garamond" w:hAnsi="Garamond" w:cs="Times New Roman"/>
          <w:sz w:val="20"/>
          <w:szCs w:val="20"/>
          <w:shd w:val="clear" w:color="auto" w:fill="FFFFFF"/>
          <w:vertAlign w:val="superscript"/>
        </w:rPr>
        <w:t>15,16</w:t>
      </w:r>
      <w:r w:rsidRPr="003734FF">
        <w:rPr>
          <w:rFonts w:ascii="Garamond" w:hAnsi="Garamond" w:cs="Times New Roman"/>
          <w:sz w:val="20"/>
          <w:szCs w:val="20"/>
          <w:shd w:val="clear" w:color="auto" w:fill="FFFFFF"/>
        </w:rPr>
        <w:t>.</w:t>
      </w:r>
    </w:p>
    <w:p w14:paraId="7AA60222" w14:textId="77777777" w:rsidR="00C60063" w:rsidRDefault="00A820DF" w:rsidP="00C60063">
      <w:pPr>
        <w:spacing w:after="0" w:line="240" w:lineRule="auto"/>
        <w:jc w:val="both"/>
        <w:rPr>
          <w:rFonts w:ascii="Garamond" w:hAnsi="Garamond" w:cs="Times New Roman"/>
          <w:sz w:val="20"/>
          <w:szCs w:val="20"/>
          <w:shd w:val="clear" w:color="auto" w:fill="FFFFFF"/>
        </w:rPr>
      </w:pPr>
      <w:r w:rsidRPr="003734FF">
        <w:rPr>
          <w:rFonts w:ascii="Garamond" w:hAnsi="Garamond" w:cs="Times New Roman"/>
          <w:sz w:val="20"/>
          <w:szCs w:val="20"/>
          <w:shd w:val="clear" w:color="auto" w:fill="FFFFFF"/>
        </w:rPr>
        <w:t xml:space="preserve"> Hence this study will review the trend of Caesarean section in Bowen Teaching Hospital, Ogbomoso. </w:t>
      </w:r>
    </w:p>
    <w:p w14:paraId="12FCB2BF" w14:textId="77777777" w:rsidR="00C60063" w:rsidRDefault="00C60063" w:rsidP="00C60063">
      <w:pPr>
        <w:spacing w:after="0" w:line="240" w:lineRule="auto"/>
        <w:jc w:val="both"/>
        <w:rPr>
          <w:rFonts w:ascii="Garamond" w:hAnsi="Garamond" w:cs="Times New Roman"/>
          <w:sz w:val="20"/>
          <w:szCs w:val="20"/>
          <w:shd w:val="clear" w:color="auto" w:fill="FFFFFF"/>
        </w:rPr>
      </w:pPr>
    </w:p>
    <w:p w14:paraId="58E3995E" w14:textId="62CAA3D9" w:rsidR="00A820DF" w:rsidRPr="00C60063" w:rsidRDefault="00A820DF" w:rsidP="00C60063">
      <w:pPr>
        <w:spacing w:after="0" w:line="240" w:lineRule="auto"/>
        <w:jc w:val="both"/>
        <w:rPr>
          <w:rFonts w:ascii="Garamond" w:hAnsi="Garamond" w:cs="Times New Roman"/>
          <w:sz w:val="20"/>
          <w:szCs w:val="20"/>
          <w:shd w:val="clear" w:color="auto" w:fill="FFFFFF"/>
        </w:rPr>
      </w:pPr>
      <w:r w:rsidRPr="003734FF">
        <w:rPr>
          <w:rFonts w:ascii="Garamond" w:eastAsia="Times New Roman" w:hAnsi="Garamond" w:cs="Times New Roman"/>
          <w:b/>
          <w:i/>
          <w:iCs/>
          <w:sz w:val="20"/>
          <w:szCs w:val="20"/>
        </w:rPr>
        <w:t>Justification</w:t>
      </w:r>
    </w:p>
    <w:p w14:paraId="7313B54B" w14:textId="3EE72543" w:rsidR="00ED5273" w:rsidRDefault="00A820DF" w:rsidP="00A67460">
      <w:pPr>
        <w:spacing w:before="100" w:beforeAutospacing="1" w:after="100" w:afterAutospacing="1" w:line="240" w:lineRule="auto"/>
        <w:jc w:val="both"/>
        <w:rPr>
          <w:rFonts w:ascii="Garamond" w:eastAsia="Times New Roman" w:hAnsi="Garamond" w:cs="Times New Roman"/>
          <w:sz w:val="20"/>
          <w:szCs w:val="20"/>
        </w:rPr>
      </w:pPr>
      <w:r w:rsidRPr="003734FF">
        <w:rPr>
          <w:rFonts w:ascii="Garamond" w:eastAsia="Times New Roman" w:hAnsi="Garamond" w:cs="Times New Roman"/>
          <w:sz w:val="20"/>
          <w:szCs w:val="20"/>
        </w:rPr>
        <w:t xml:space="preserve">Bowen </w:t>
      </w:r>
      <w:r w:rsidR="00ED5273">
        <w:rPr>
          <w:rFonts w:ascii="Garamond" w:eastAsia="Times New Roman" w:hAnsi="Garamond" w:cs="Times New Roman"/>
          <w:sz w:val="20"/>
          <w:szCs w:val="20"/>
          <w:shd w:val="clear" w:color="auto" w:fill="FFFFFF"/>
        </w:rPr>
        <w:t>University</w:t>
      </w:r>
      <w:r w:rsidR="00ED5273" w:rsidRPr="003734FF">
        <w:rPr>
          <w:rFonts w:ascii="Garamond" w:eastAsia="Times New Roman" w:hAnsi="Garamond" w:cs="Times New Roman"/>
          <w:sz w:val="20"/>
          <w:szCs w:val="20"/>
        </w:rPr>
        <w:t xml:space="preserve"> </w:t>
      </w:r>
      <w:r w:rsidRPr="003734FF">
        <w:rPr>
          <w:rFonts w:ascii="Garamond" w:eastAsia="Times New Roman" w:hAnsi="Garamond" w:cs="Times New Roman"/>
          <w:sz w:val="20"/>
          <w:szCs w:val="20"/>
        </w:rPr>
        <w:t>Teaching Hospital</w:t>
      </w:r>
      <w:r w:rsidR="00ED5273">
        <w:rPr>
          <w:rFonts w:ascii="Garamond" w:eastAsia="Times New Roman" w:hAnsi="Garamond" w:cs="Times New Roman"/>
          <w:sz w:val="20"/>
          <w:szCs w:val="20"/>
        </w:rPr>
        <w:t xml:space="preserve"> (BUTH)</w:t>
      </w:r>
      <w:r w:rsidRPr="003734FF">
        <w:rPr>
          <w:rFonts w:ascii="Garamond" w:eastAsia="Times New Roman" w:hAnsi="Garamond" w:cs="Times New Roman"/>
          <w:sz w:val="20"/>
          <w:szCs w:val="20"/>
        </w:rPr>
        <w:t xml:space="preserve"> is a religious based tertiary centre where women </w:t>
      </w:r>
      <w:r w:rsidR="009F133C" w:rsidRPr="003734FF">
        <w:rPr>
          <w:rFonts w:ascii="Garamond" w:eastAsia="Times New Roman" w:hAnsi="Garamond" w:cs="Times New Roman"/>
          <w:sz w:val="20"/>
          <w:szCs w:val="20"/>
        </w:rPr>
        <w:t>present</w:t>
      </w:r>
      <w:r w:rsidRPr="003734FF">
        <w:rPr>
          <w:rFonts w:ascii="Garamond" w:eastAsia="Times New Roman" w:hAnsi="Garamond" w:cs="Times New Roman"/>
          <w:sz w:val="20"/>
          <w:szCs w:val="20"/>
        </w:rPr>
        <w:t xml:space="preserve"> with different gynaecological and obstetrics complaints including problems of labour. This study is essential to review the caesarean section rate, indications and complications among patients receiving care in this facility because there is no  previous review on this subject in this centre. The rise in caesarean section (CS) rate has prompted increased interest in factors surrounding prevalence of CS. This study reviewed if there </w:t>
      </w:r>
      <w:proofErr w:type="gramStart"/>
      <w:r w:rsidRPr="003734FF">
        <w:rPr>
          <w:rFonts w:ascii="Garamond" w:eastAsia="Times New Roman" w:hAnsi="Garamond" w:cs="Times New Roman"/>
          <w:sz w:val="20"/>
          <w:szCs w:val="20"/>
        </w:rPr>
        <w:t>is</w:t>
      </w:r>
      <w:proofErr w:type="gramEnd"/>
      <w:r w:rsidRPr="003734FF">
        <w:rPr>
          <w:rFonts w:ascii="Garamond" w:eastAsia="Times New Roman" w:hAnsi="Garamond" w:cs="Times New Roman"/>
          <w:sz w:val="20"/>
          <w:szCs w:val="20"/>
        </w:rPr>
        <w:t xml:space="preserve"> any religious or other factors  </w:t>
      </w:r>
    </w:p>
    <w:p w14:paraId="7D1516DD" w14:textId="77777777" w:rsidR="00C60063" w:rsidRDefault="00C60063" w:rsidP="00A67460">
      <w:pPr>
        <w:spacing w:after="0" w:line="240" w:lineRule="auto"/>
        <w:ind w:firstLine="720"/>
        <w:jc w:val="both"/>
        <w:rPr>
          <w:rFonts w:ascii="Garamond" w:hAnsi="Garamond" w:cs="Times New Roman"/>
          <w:sz w:val="20"/>
          <w:szCs w:val="20"/>
          <w:shd w:val="clear" w:color="auto" w:fill="FFFFFF"/>
        </w:rPr>
      </w:pPr>
    </w:p>
    <w:p w14:paraId="68D1105F" w14:textId="77777777" w:rsidR="00C60063" w:rsidRDefault="00C60063" w:rsidP="00A67460">
      <w:pPr>
        <w:spacing w:after="0" w:line="240" w:lineRule="auto"/>
        <w:ind w:firstLine="720"/>
        <w:jc w:val="both"/>
        <w:rPr>
          <w:rFonts w:ascii="Garamond" w:hAnsi="Garamond" w:cs="Times New Roman"/>
          <w:sz w:val="20"/>
          <w:szCs w:val="20"/>
          <w:shd w:val="clear" w:color="auto" w:fill="FFFFFF"/>
        </w:rPr>
      </w:pPr>
    </w:p>
    <w:p w14:paraId="0FB78A86" w14:textId="0F49F074" w:rsidR="00C60063" w:rsidRDefault="00C60063" w:rsidP="00C60063">
      <w:pPr>
        <w:spacing w:after="0" w:line="240" w:lineRule="auto"/>
        <w:jc w:val="both"/>
        <w:rPr>
          <w:rFonts w:ascii="Garamond" w:hAnsi="Garamond" w:cs="Times New Roman"/>
          <w:sz w:val="20"/>
          <w:szCs w:val="20"/>
          <w:shd w:val="clear" w:color="auto" w:fill="FFFFFF"/>
        </w:rPr>
      </w:pPr>
      <w:r w:rsidRPr="003734FF">
        <w:rPr>
          <w:rFonts w:ascii="Garamond" w:eastAsia="Times New Roman" w:hAnsi="Garamond" w:cs="Times New Roman"/>
          <w:sz w:val="20"/>
          <w:szCs w:val="20"/>
        </w:rPr>
        <w:t xml:space="preserve">influencing the use of caesarean delivery in this faith based tertiary </w:t>
      </w:r>
      <w:proofErr w:type="spellStart"/>
      <w:r w:rsidRPr="003734FF">
        <w:rPr>
          <w:rFonts w:ascii="Garamond" w:eastAsia="Times New Roman" w:hAnsi="Garamond" w:cs="Times New Roman"/>
          <w:sz w:val="20"/>
          <w:szCs w:val="20"/>
        </w:rPr>
        <w:t>centre</w:t>
      </w:r>
      <w:proofErr w:type="spellEnd"/>
      <w:r>
        <w:rPr>
          <w:rFonts w:ascii="Garamond" w:eastAsia="Times New Roman" w:hAnsi="Garamond" w:cs="Times New Roman"/>
          <w:sz w:val="20"/>
          <w:szCs w:val="20"/>
        </w:rPr>
        <w:t>.</w:t>
      </w:r>
      <w:r w:rsidRPr="003734FF">
        <w:rPr>
          <w:rFonts w:ascii="Garamond" w:eastAsia="Times New Roman" w:hAnsi="Garamond" w:cs="Times New Roman"/>
          <w:sz w:val="20"/>
          <w:szCs w:val="20"/>
        </w:rPr>
        <w:t xml:space="preserve">  </w:t>
      </w:r>
    </w:p>
    <w:p w14:paraId="650578BE" w14:textId="376DF0B1" w:rsidR="009F133C" w:rsidRDefault="00A820DF" w:rsidP="00A67460">
      <w:pPr>
        <w:spacing w:after="0" w:line="240" w:lineRule="auto"/>
        <w:ind w:firstLine="720"/>
        <w:jc w:val="both"/>
        <w:rPr>
          <w:rFonts w:ascii="Garamond" w:eastAsia="Times New Roman" w:hAnsi="Garamond" w:cs="Times New Roman"/>
          <w:sz w:val="20"/>
          <w:szCs w:val="20"/>
        </w:rPr>
      </w:pPr>
      <w:r w:rsidRPr="003734FF">
        <w:rPr>
          <w:rFonts w:ascii="Garamond" w:hAnsi="Garamond" w:cs="Times New Roman"/>
          <w:sz w:val="20"/>
          <w:szCs w:val="20"/>
          <w:shd w:val="clear" w:color="auto" w:fill="FFFFFF"/>
        </w:rPr>
        <w:t>The aim of this study was to evaluate the inci</w:t>
      </w:r>
      <w:r w:rsidR="00ED5273">
        <w:rPr>
          <w:rFonts w:ascii="Garamond" w:hAnsi="Garamond" w:cs="Times New Roman"/>
          <w:sz w:val="20"/>
          <w:szCs w:val="20"/>
          <w:shd w:val="clear" w:color="auto" w:fill="FFFFFF"/>
        </w:rPr>
        <w:t>dence, indications, and outcome</w:t>
      </w:r>
      <w:r w:rsidRPr="003734FF">
        <w:rPr>
          <w:rFonts w:ascii="Garamond" w:hAnsi="Garamond" w:cs="Times New Roman"/>
          <w:sz w:val="20"/>
          <w:szCs w:val="20"/>
          <w:shd w:val="clear" w:color="auto" w:fill="FFFFFF"/>
        </w:rPr>
        <w:t xml:space="preserve"> of caesarean section in this hospital during the period under review.</w:t>
      </w:r>
      <w:r w:rsidRPr="003734FF">
        <w:rPr>
          <w:rFonts w:ascii="Garamond" w:eastAsia="Times New Roman" w:hAnsi="Garamond" w:cs="Times New Roman"/>
          <w:sz w:val="20"/>
          <w:szCs w:val="20"/>
          <w:shd w:val="clear" w:color="auto" w:fill="FFFFFF"/>
        </w:rPr>
        <w:t xml:space="preserve"> It also aimed to ascertain fetal and maternal outcomes associated with the procedure and make recommendations based on the findings observed.</w:t>
      </w:r>
    </w:p>
    <w:p w14:paraId="66609794" w14:textId="176DA952" w:rsidR="009F133C" w:rsidRDefault="009F133C" w:rsidP="009F133C">
      <w:pPr>
        <w:spacing w:before="100" w:beforeAutospacing="1" w:after="100" w:afterAutospacing="1" w:line="240" w:lineRule="auto"/>
        <w:jc w:val="both"/>
        <w:rPr>
          <w:rFonts w:ascii="Garamond" w:eastAsia="Times New Roman" w:hAnsi="Garamond" w:cs="Times New Roman"/>
          <w:b/>
          <w:sz w:val="20"/>
          <w:szCs w:val="20"/>
        </w:rPr>
      </w:pPr>
      <w:r>
        <w:rPr>
          <w:rFonts w:ascii="Garamond" w:eastAsia="Times New Roman" w:hAnsi="Garamond" w:cs="Times New Roman"/>
          <w:b/>
          <w:sz w:val="20"/>
          <w:szCs w:val="20"/>
        </w:rPr>
        <w:t>Materials and Methods</w:t>
      </w:r>
    </w:p>
    <w:p w14:paraId="4AC499C4" w14:textId="77777777" w:rsidR="00C60063" w:rsidRDefault="00A820DF" w:rsidP="00C60063">
      <w:pPr>
        <w:spacing w:before="100" w:beforeAutospacing="1" w:after="100" w:afterAutospacing="1" w:line="240" w:lineRule="auto"/>
        <w:jc w:val="both"/>
        <w:rPr>
          <w:rFonts w:ascii="Garamond" w:eastAsia="Times New Roman" w:hAnsi="Garamond" w:cs="Times New Roman"/>
          <w:b/>
          <w:sz w:val="20"/>
          <w:szCs w:val="20"/>
        </w:rPr>
      </w:pPr>
      <w:r w:rsidRPr="003734FF">
        <w:rPr>
          <w:rFonts w:ascii="Garamond" w:eastAsia="Times New Roman" w:hAnsi="Garamond" w:cs="Times New Roman"/>
          <w:sz w:val="20"/>
          <w:szCs w:val="20"/>
          <w:shd w:val="clear" w:color="auto" w:fill="FFFFFF"/>
        </w:rPr>
        <w:t xml:space="preserve">This is a retrospective study where case notes of patients delivered by caesarean section between 1st </w:t>
      </w:r>
      <w:proofErr w:type="gramStart"/>
      <w:r w:rsidRPr="003734FF">
        <w:rPr>
          <w:rFonts w:ascii="Garamond" w:eastAsia="Times New Roman" w:hAnsi="Garamond" w:cs="Times New Roman"/>
          <w:sz w:val="20"/>
          <w:szCs w:val="20"/>
          <w:shd w:val="clear" w:color="auto" w:fill="FFFFFF"/>
        </w:rPr>
        <w:t>January,</w:t>
      </w:r>
      <w:proofErr w:type="gramEnd"/>
      <w:r w:rsidRPr="003734FF">
        <w:rPr>
          <w:rFonts w:ascii="Garamond" w:eastAsia="Times New Roman" w:hAnsi="Garamond" w:cs="Times New Roman"/>
          <w:sz w:val="20"/>
          <w:szCs w:val="20"/>
          <w:shd w:val="clear" w:color="auto" w:fill="FFFFFF"/>
        </w:rPr>
        <w:t xml:space="preserve"> 2017 </w:t>
      </w:r>
      <w:r w:rsidRPr="00A67460">
        <w:rPr>
          <w:rFonts w:ascii="Garamond" w:eastAsia="Times New Roman" w:hAnsi="Garamond" w:cs="Times New Roman"/>
          <w:sz w:val="19"/>
          <w:szCs w:val="19"/>
          <w:shd w:val="clear" w:color="auto" w:fill="FFFFFF"/>
        </w:rPr>
        <w:t>and 31</w:t>
      </w:r>
      <w:r w:rsidRPr="00A67460">
        <w:rPr>
          <w:rFonts w:ascii="Garamond" w:eastAsia="Times New Roman" w:hAnsi="Garamond" w:cs="Times New Roman"/>
          <w:sz w:val="19"/>
          <w:szCs w:val="19"/>
          <w:shd w:val="clear" w:color="auto" w:fill="FFFFFF"/>
          <w:vertAlign w:val="superscript"/>
        </w:rPr>
        <w:t>st</w:t>
      </w:r>
      <w:r w:rsidRPr="00A67460">
        <w:rPr>
          <w:rFonts w:ascii="Garamond" w:eastAsia="Times New Roman" w:hAnsi="Garamond" w:cs="Times New Roman"/>
          <w:sz w:val="19"/>
          <w:szCs w:val="19"/>
          <w:shd w:val="clear" w:color="auto" w:fill="FFFFFF"/>
        </w:rPr>
        <w:t xml:space="preserve"> December, 2021 at Bowen </w:t>
      </w:r>
      <w:r w:rsidR="00ED5273" w:rsidRPr="00A67460">
        <w:rPr>
          <w:rFonts w:ascii="Garamond" w:eastAsia="Times New Roman" w:hAnsi="Garamond" w:cs="Times New Roman"/>
          <w:sz w:val="19"/>
          <w:szCs w:val="19"/>
          <w:shd w:val="clear" w:color="auto" w:fill="FFFFFF"/>
        </w:rPr>
        <w:t xml:space="preserve">University </w:t>
      </w:r>
      <w:r w:rsidRPr="00A67460">
        <w:rPr>
          <w:rFonts w:ascii="Garamond" w:eastAsia="Times New Roman" w:hAnsi="Garamond" w:cs="Times New Roman"/>
          <w:sz w:val="19"/>
          <w:szCs w:val="19"/>
          <w:shd w:val="clear" w:color="auto" w:fill="FFFFFF"/>
        </w:rPr>
        <w:t xml:space="preserve">Teaching Hospital were reviewed. The labor ward delivery register and theatre operation </w:t>
      </w:r>
      <w:proofErr w:type="gramStart"/>
      <w:r w:rsidRPr="00A67460">
        <w:rPr>
          <w:rFonts w:ascii="Garamond" w:eastAsia="Times New Roman" w:hAnsi="Garamond" w:cs="Times New Roman"/>
          <w:sz w:val="19"/>
          <w:szCs w:val="19"/>
          <w:shd w:val="clear" w:color="auto" w:fill="FFFFFF"/>
        </w:rPr>
        <w:t>register</w:t>
      </w:r>
      <w:proofErr w:type="gramEnd"/>
      <w:r w:rsidRPr="00A67460">
        <w:rPr>
          <w:rFonts w:ascii="Garamond" w:eastAsia="Times New Roman" w:hAnsi="Garamond" w:cs="Times New Roman"/>
          <w:sz w:val="19"/>
          <w:szCs w:val="19"/>
          <w:shd w:val="clear" w:color="auto" w:fill="FFFFFF"/>
        </w:rPr>
        <w:t xml:space="preserve"> and mortality records were also reviewed. The nature and indications for the procedure were analyzed. Other paramet</w:t>
      </w:r>
      <w:r w:rsidR="00FA11F3" w:rsidRPr="00A67460">
        <w:rPr>
          <w:rFonts w:ascii="Garamond" w:eastAsia="Times New Roman" w:hAnsi="Garamond" w:cs="Times New Roman"/>
          <w:sz w:val="19"/>
          <w:szCs w:val="19"/>
          <w:shd w:val="clear" w:color="auto" w:fill="FFFFFF"/>
        </w:rPr>
        <w:t>ers that were analyzed include the s</w:t>
      </w:r>
      <w:r w:rsidRPr="00A67460">
        <w:rPr>
          <w:rFonts w:ascii="Garamond" w:eastAsia="Times New Roman" w:hAnsi="Garamond" w:cs="Times New Roman"/>
          <w:sz w:val="19"/>
          <w:szCs w:val="19"/>
          <w:shd w:val="clear" w:color="auto" w:fill="FFFFFF"/>
        </w:rPr>
        <w:t>ociodemographic parameters of the patients and their husbands, parity, the booking status of the patients, sources of referral, type of the caesarean section, anaesthesia used, cadre of the surgeon and the amount of blood loss. Maternal outcome was noted in terms of complications,</w:t>
      </w:r>
      <w:r w:rsidRPr="003734FF">
        <w:rPr>
          <w:rFonts w:ascii="Garamond" w:eastAsia="Times New Roman" w:hAnsi="Garamond" w:cs="Times New Roman"/>
          <w:sz w:val="20"/>
          <w:szCs w:val="20"/>
          <w:shd w:val="clear" w:color="auto" w:fill="FFFFFF"/>
        </w:rPr>
        <w:t xml:space="preserve"> patients being dead or alive. Fetal outcome was analysed in terms of number of fetus(es), Apgar scores and neonatal intensive care unit admission (NICU) . Results were presented using simple tables and percentages and analyzed using chi square test.</w:t>
      </w:r>
    </w:p>
    <w:p w14:paraId="1FAF8CC8" w14:textId="3859093F" w:rsidR="00C60063" w:rsidRPr="00C60063" w:rsidRDefault="00C60063" w:rsidP="00C60063">
      <w:pPr>
        <w:spacing w:before="100" w:beforeAutospacing="1" w:after="100" w:afterAutospacing="1" w:line="240" w:lineRule="auto"/>
        <w:jc w:val="both"/>
        <w:rPr>
          <w:rFonts w:ascii="Garamond" w:eastAsia="Times New Roman" w:hAnsi="Garamond" w:cs="Times New Roman"/>
          <w:b/>
          <w:sz w:val="20"/>
          <w:szCs w:val="20"/>
        </w:rPr>
      </w:pPr>
      <w:r w:rsidRPr="00106274">
        <w:rPr>
          <w:rFonts w:ascii="Garamond" w:hAnsi="Garamond"/>
          <w:b/>
          <w:sz w:val="20"/>
          <w:szCs w:val="20"/>
        </w:rPr>
        <w:t>Results</w:t>
      </w:r>
    </w:p>
    <w:p w14:paraId="2CB8A55B" w14:textId="77777777" w:rsidR="00C60063" w:rsidRPr="00106274" w:rsidRDefault="00C60063" w:rsidP="00C60063">
      <w:pPr>
        <w:spacing w:after="0" w:line="240" w:lineRule="auto"/>
        <w:jc w:val="both"/>
        <w:rPr>
          <w:rFonts w:ascii="Garamond" w:hAnsi="Garamond"/>
          <w:sz w:val="20"/>
          <w:szCs w:val="20"/>
        </w:rPr>
      </w:pPr>
      <w:r w:rsidRPr="00106274">
        <w:rPr>
          <w:rFonts w:ascii="Garamond" w:hAnsi="Garamond"/>
          <w:sz w:val="20"/>
          <w:szCs w:val="20"/>
        </w:rPr>
        <w:t xml:space="preserve">During the period under review, there were 3758 deliveries with 1150 caesarean sections, giving a caesarean section rate of 30.6%. Of these, 452 (39.3%) were elective cases while 698 (60.7%) were emergency caesarean section. </w:t>
      </w:r>
    </w:p>
    <w:p w14:paraId="42AC5F96" w14:textId="77777777" w:rsidR="00C60063" w:rsidRPr="00106274" w:rsidRDefault="00C60063" w:rsidP="00C60063">
      <w:pPr>
        <w:spacing w:after="0" w:line="240" w:lineRule="auto"/>
        <w:ind w:firstLine="720"/>
        <w:jc w:val="both"/>
        <w:rPr>
          <w:rFonts w:ascii="Garamond" w:hAnsi="Garamond"/>
          <w:sz w:val="20"/>
          <w:szCs w:val="20"/>
        </w:rPr>
      </w:pPr>
      <w:r w:rsidRPr="00106274">
        <w:rPr>
          <w:rFonts w:ascii="Garamond" w:hAnsi="Garamond"/>
          <w:sz w:val="20"/>
          <w:szCs w:val="20"/>
        </w:rPr>
        <w:t xml:space="preserve">Table 1 shows the sociodemographic characteristics of the patients. Most of them were between 25-29 years (64%), Christians (84%). Most of them (85%) were educated up to the secondary school. </w:t>
      </w:r>
    </w:p>
    <w:p w14:paraId="69DBDAED" w14:textId="77777777" w:rsidR="00C60063" w:rsidRPr="00106274" w:rsidRDefault="00C60063" w:rsidP="00C60063">
      <w:pPr>
        <w:spacing w:after="0" w:line="240" w:lineRule="auto"/>
        <w:ind w:firstLine="720"/>
        <w:jc w:val="both"/>
        <w:rPr>
          <w:rFonts w:ascii="Garamond" w:hAnsi="Garamond"/>
          <w:sz w:val="20"/>
          <w:szCs w:val="20"/>
        </w:rPr>
      </w:pPr>
      <w:r w:rsidRPr="00106274">
        <w:rPr>
          <w:rFonts w:ascii="Garamond" w:hAnsi="Garamond"/>
          <w:sz w:val="20"/>
          <w:szCs w:val="20"/>
        </w:rPr>
        <w:t>Table 2 depicts the indications for the caesarean section. Previous caesarean section was the commonest (23%), followed by fetal distress (17%) and abnormal lie (13%).</w:t>
      </w:r>
    </w:p>
    <w:p w14:paraId="326AA358" w14:textId="77777777" w:rsidR="00C60063" w:rsidRPr="00106274" w:rsidRDefault="00C60063" w:rsidP="00C60063">
      <w:pPr>
        <w:spacing w:after="0" w:line="240" w:lineRule="auto"/>
        <w:ind w:firstLine="720"/>
        <w:jc w:val="both"/>
        <w:rPr>
          <w:rFonts w:ascii="Garamond" w:hAnsi="Garamond"/>
          <w:sz w:val="20"/>
          <w:szCs w:val="20"/>
        </w:rPr>
      </w:pPr>
      <w:r w:rsidRPr="00106274">
        <w:rPr>
          <w:rFonts w:ascii="Garamond" w:hAnsi="Garamond"/>
          <w:sz w:val="20"/>
          <w:szCs w:val="20"/>
        </w:rPr>
        <w:t xml:space="preserve">Table 3 describes the characteristics of the surgery. Majority of the surgeries were done by residents (59%), with 1023 (89%) having spinal </w:t>
      </w:r>
      <w:proofErr w:type="spellStart"/>
      <w:r w:rsidRPr="00106274">
        <w:rPr>
          <w:rFonts w:ascii="Garamond" w:hAnsi="Garamond"/>
          <w:sz w:val="20"/>
          <w:szCs w:val="20"/>
        </w:rPr>
        <w:t>anaesthesia</w:t>
      </w:r>
      <w:proofErr w:type="spellEnd"/>
      <w:r w:rsidRPr="00106274">
        <w:rPr>
          <w:rFonts w:ascii="Garamond" w:hAnsi="Garamond"/>
          <w:sz w:val="20"/>
          <w:szCs w:val="20"/>
        </w:rPr>
        <w:t xml:space="preserve">. 897 (78%) lasted less than one hour, most of them 863 (75%) were discharged within three days of the surgery. </w:t>
      </w:r>
    </w:p>
    <w:p w14:paraId="40093A5D" w14:textId="77777777" w:rsidR="00C60063" w:rsidRPr="00106274" w:rsidRDefault="00C60063" w:rsidP="00C60063">
      <w:pPr>
        <w:spacing w:after="0" w:line="240" w:lineRule="auto"/>
        <w:ind w:firstLine="720"/>
        <w:jc w:val="both"/>
        <w:rPr>
          <w:rFonts w:ascii="Garamond" w:hAnsi="Garamond"/>
          <w:sz w:val="20"/>
          <w:szCs w:val="20"/>
        </w:rPr>
      </w:pPr>
      <w:r w:rsidRPr="00106274">
        <w:rPr>
          <w:rFonts w:ascii="Garamond" w:hAnsi="Garamond"/>
          <w:sz w:val="20"/>
          <w:szCs w:val="20"/>
        </w:rPr>
        <w:t>Table 4 shows the outcome of the surgery. Eleven (1%) of the patients died while neonatal death was 81 (6.6%). Commonest complication following the surgery was surgical site infection. This was seen in 40 (3.5%) of the patients.</w:t>
      </w:r>
    </w:p>
    <w:p w14:paraId="7857FFB5" w14:textId="77777777" w:rsidR="00A67460" w:rsidRDefault="00A67460" w:rsidP="009F133C">
      <w:pPr>
        <w:spacing w:before="100" w:beforeAutospacing="1" w:after="100" w:afterAutospacing="1" w:line="240" w:lineRule="auto"/>
        <w:jc w:val="both"/>
        <w:rPr>
          <w:rFonts w:ascii="Garamond" w:eastAsia="Times New Roman" w:hAnsi="Garamond" w:cs="Times New Roman"/>
          <w:b/>
          <w:sz w:val="20"/>
          <w:szCs w:val="20"/>
        </w:rPr>
      </w:pPr>
    </w:p>
    <w:p w14:paraId="7D0213E1" w14:textId="57430DDC" w:rsidR="00B7469D" w:rsidRPr="00A67460" w:rsidRDefault="00FA11F3" w:rsidP="00A67460">
      <w:pPr>
        <w:spacing w:before="100" w:beforeAutospacing="1" w:after="100" w:afterAutospacing="1" w:line="240" w:lineRule="auto"/>
        <w:jc w:val="both"/>
        <w:rPr>
          <w:rFonts w:ascii="Garamond" w:eastAsia="Times New Roman" w:hAnsi="Garamond" w:cs="Times New Roman"/>
          <w:b/>
          <w:sz w:val="20"/>
          <w:szCs w:val="20"/>
        </w:rPr>
      </w:pPr>
      <w:r>
        <w:rPr>
          <w:rFonts w:ascii="Garamond" w:eastAsia="Times New Roman" w:hAnsi="Garamond" w:cs="Times New Roman"/>
          <w:b/>
          <w:sz w:val="20"/>
          <w:szCs w:val="20"/>
        </w:rPr>
        <w:lastRenderedPageBreak/>
        <w:t>Results</w:t>
      </w:r>
    </w:p>
    <w:p w14:paraId="478C2987" w14:textId="33C5A1AC" w:rsidR="003734FF" w:rsidRDefault="009F133C" w:rsidP="003734FF">
      <w:pPr>
        <w:spacing w:after="0" w:line="240" w:lineRule="auto"/>
        <w:jc w:val="both"/>
        <w:rPr>
          <w:rFonts w:ascii="Garamond" w:hAnsi="Garamond" w:cs="Times New Roman"/>
          <w:bCs/>
          <w:sz w:val="20"/>
          <w:szCs w:val="20"/>
          <w:lang w:val="en-GB"/>
        </w:rPr>
      </w:pPr>
      <w:r w:rsidRPr="009F133C">
        <w:rPr>
          <w:rFonts w:ascii="Garamond" w:hAnsi="Garamond" w:cs="Times New Roman"/>
          <w:bCs/>
          <w:sz w:val="20"/>
          <w:szCs w:val="20"/>
          <w:lang w:val="en-GB"/>
        </w:rPr>
        <w:t>Table 1. Socio-demographic Characteristics</w:t>
      </w:r>
    </w:p>
    <w:p w14:paraId="0F8D6003" w14:textId="19A2E352" w:rsidR="00A820DF" w:rsidRPr="003734FF" w:rsidRDefault="009F133C" w:rsidP="00776875">
      <w:pPr>
        <w:spacing w:after="0" w:line="240" w:lineRule="auto"/>
        <w:ind w:right="4"/>
        <w:jc w:val="both"/>
        <w:rPr>
          <w:rFonts w:ascii="Garamond" w:hAnsi="Garamond" w:cs="Times New Roman"/>
          <w:sz w:val="20"/>
          <w:szCs w:val="20"/>
          <w:lang w:val="en-GB"/>
        </w:rPr>
      </w:pPr>
      <w:r w:rsidRPr="009F133C">
        <w:rPr>
          <w:rFonts w:ascii="Garamond" w:hAnsi="Garamond" w:cs="Times New Roman"/>
          <w:noProof/>
          <w:sz w:val="20"/>
          <w:szCs w:val="20"/>
        </w:rPr>
        <w:drawing>
          <wp:inline distT="0" distB="0" distL="0" distR="0" wp14:anchorId="18F79144" wp14:editId="32D35D84">
            <wp:extent cx="2690450" cy="4756728"/>
            <wp:effectExtent l="0" t="0" r="0" b="0"/>
            <wp:docPr id="1255946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46871" name=""/>
                    <pic:cNvPicPr/>
                  </pic:nvPicPr>
                  <pic:blipFill>
                    <a:blip r:embed="rId14"/>
                    <a:stretch>
                      <a:fillRect/>
                    </a:stretch>
                  </pic:blipFill>
                  <pic:spPr>
                    <a:xfrm>
                      <a:off x="0" y="0"/>
                      <a:ext cx="2690450" cy="4756728"/>
                    </a:xfrm>
                    <a:prstGeom prst="rect">
                      <a:avLst/>
                    </a:prstGeom>
                  </pic:spPr>
                </pic:pic>
              </a:graphicData>
            </a:graphic>
          </wp:inline>
        </w:drawing>
      </w:r>
    </w:p>
    <w:p w14:paraId="28AAF96A" w14:textId="77777777" w:rsidR="003734FF" w:rsidRDefault="003734FF" w:rsidP="003734FF">
      <w:pPr>
        <w:spacing w:after="0" w:line="240" w:lineRule="auto"/>
        <w:jc w:val="both"/>
        <w:rPr>
          <w:rFonts w:ascii="Garamond" w:hAnsi="Garamond" w:cs="Times New Roman"/>
          <w:b/>
          <w:sz w:val="20"/>
          <w:szCs w:val="20"/>
          <w:lang w:val="en-GB"/>
        </w:rPr>
      </w:pPr>
    </w:p>
    <w:p w14:paraId="0C25396F" w14:textId="77777777" w:rsidR="00B7469D" w:rsidRPr="009F133C" w:rsidRDefault="00B7469D" w:rsidP="00B7469D">
      <w:pPr>
        <w:spacing w:after="0" w:line="240" w:lineRule="auto"/>
        <w:jc w:val="both"/>
        <w:rPr>
          <w:rFonts w:ascii="Garamond" w:hAnsi="Garamond" w:cs="Times New Roman"/>
          <w:bCs/>
          <w:sz w:val="20"/>
          <w:szCs w:val="20"/>
          <w:lang w:val="en-GB"/>
        </w:rPr>
      </w:pPr>
      <w:r w:rsidRPr="009F133C">
        <w:rPr>
          <w:rFonts w:ascii="Garamond" w:hAnsi="Garamond" w:cs="Times New Roman"/>
          <w:bCs/>
          <w:sz w:val="20"/>
          <w:szCs w:val="20"/>
          <w:lang w:val="en-GB"/>
        </w:rPr>
        <w:t xml:space="preserve">Table 2: Indications for Caesarean </w:t>
      </w:r>
      <w:r>
        <w:rPr>
          <w:rFonts w:ascii="Garamond" w:hAnsi="Garamond" w:cs="Times New Roman"/>
          <w:bCs/>
          <w:sz w:val="20"/>
          <w:szCs w:val="20"/>
          <w:lang w:val="en-GB"/>
        </w:rPr>
        <w:t>S</w:t>
      </w:r>
      <w:r w:rsidRPr="009F133C">
        <w:rPr>
          <w:rFonts w:ascii="Garamond" w:hAnsi="Garamond" w:cs="Times New Roman"/>
          <w:bCs/>
          <w:sz w:val="20"/>
          <w:szCs w:val="20"/>
          <w:lang w:val="en-GB"/>
        </w:rPr>
        <w:t>ection</w:t>
      </w:r>
    </w:p>
    <w:p w14:paraId="0B1913B8" w14:textId="77777777" w:rsidR="00B7469D" w:rsidRDefault="00B7469D" w:rsidP="00B7469D">
      <w:pPr>
        <w:spacing w:after="0" w:line="240" w:lineRule="auto"/>
        <w:jc w:val="both"/>
        <w:rPr>
          <w:rFonts w:ascii="Garamond" w:hAnsi="Garamond" w:cs="Times New Roman"/>
          <w:b/>
          <w:sz w:val="20"/>
          <w:szCs w:val="20"/>
          <w:lang w:val="en-GB"/>
        </w:rPr>
      </w:pPr>
    </w:p>
    <w:tbl>
      <w:tblPr>
        <w:tblStyle w:val="TableGrid"/>
        <w:tblW w:w="4603" w:type="dxa"/>
        <w:tblLook w:val="04A0" w:firstRow="1" w:lastRow="0" w:firstColumn="1" w:lastColumn="0" w:noHBand="0" w:noVBand="1"/>
      </w:tblPr>
      <w:tblGrid>
        <w:gridCol w:w="2420"/>
        <w:gridCol w:w="1070"/>
        <w:gridCol w:w="1113"/>
      </w:tblGrid>
      <w:tr w:rsidR="00B7469D" w:rsidRPr="00A67460" w14:paraId="5002B7F9" w14:textId="77777777" w:rsidTr="00A67460">
        <w:trPr>
          <w:trHeight w:val="182"/>
        </w:trPr>
        <w:tc>
          <w:tcPr>
            <w:tcW w:w="2487" w:type="dxa"/>
          </w:tcPr>
          <w:p w14:paraId="5C163CC1" w14:textId="77777777" w:rsidR="00B7469D" w:rsidRPr="00A67460" w:rsidRDefault="00B7469D" w:rsidP="00FA3892">
            <w:pPr>
              <w:jc w:val="both"/>
              <w:rPr>
                <w:rFonts w:ascii="Garamond" w:hAnsi="Garamond" w:cs="Times New Roman"/>
                <w:b/>
                <w:sz w:val="19"/>
                <w:szCs w:val="19"/>
                <w:lang w:val="en-GB"/>
              </w:rPr>
            </w:pPr>
            <w:r w:rsidRPr="00A67460">
              <w:rPr>
                <w:rFonts w:ascii="Garamond" w:hAnsi="Garamond" w:cs="Times New Roman"/>
                <w:b/>
                <w:sz w:val="19"/>
                <w:szCs w:val="19"/>
                <w:lang w:val="en-GB"/>
              </w:rPr>
              <w:t>Indication</w:t>
            </w:r>
          </w:p>
        </w:tc>
        <w:tc>
          <w:tcPr>
            <w:tcW w:w="1012" w:type="dxa"/>
          </w:tcPr>
          <w:p w14:paraId="5C2599D2" w14:textId="77777777" w:rsidR="00B7469D" w:rsidRPr="00A67460" w:rsidRDefault="00B7469D" w:rsidP="00FA3892">
            <w:pPr>
              <w:jc w:val="both"/>
              <w:rPr>
                <w:rFonts w:ascii="Garamond" w:hAnsi="Garamond" w:cs="Times New Roman"/>
                <w:b/>
                <w:sz w:val="19"/>
                <w:szCs w:val="19"/>
                <w:lang w:val="en-GB"/>
              </w:rPr>
            </w:pPr>
            <w:r w:rsidRPr="00A67460">
              <w:rPr>
                <w:rFonts w:ascii="Garamond" w:hAnsi="Garamond" w:cs="Times New Roman"/>
                <w:b/>
                <w:sz w:val="19"/>
                <w:szCs w:val="19"/>
                <w:lang w:val="en-GB"/>
              </w:rPr>
              <w:t>Frequency</w:t>
            </w:r>
          </w:p>
        </w:tc>
        <w:tc>
          <w:tcPr>
            <w:tcW w:w="1104" w:type="dxa"/>
          </w:tcPr>
          <w:p w14:paraId="298AE1BC" w14:textId="77777777" w:rsidR="00B7469D" w:rsidRPr="00A67460" w:rsidRDefault="00B7469D" w:rsidP="00FA3892">
            <w:pPr>
              <w:jc w:val="both"/>
              <w:rPr>
                <w:rFonts w:ascii="Garamond" w:hAnsi="Garamond" w:cs="Times New Roman"/>
                <w:b/>
                <w:sz w:val="19"/>
                <w:szCs w:val="19"/>
                <w:lang w:val="en-GB"/>
              </w:rPr>
            </w:pPr>
            <w:r w:rsidRPr="00A67460">
              <w:rPr>
                <w:rFonts w:ascii="Garamond" w:hAnsi="Garamond" w:cs="Times New Roman"/>
                <w:b/>
                <w:sz w:val="19"/>
                <w:szCs w:val="19"/>
              </w:rPr>
              <w:t>Percentage (%)</w:t>
            </w:r>
          </w:p>
        </w:tc>
      </w:tr>
      <w:tr w:rsidR="00B7469D" w:rsidRPr="00A67460" w14:paraId="715B594A" w14:textId="77777777" w:rsidTr="00A67460">
        <w:trPr>
          <w:trHeight w:val="138"/>
        </w:trPr>
        <w:tc>
          <w:tcPr>
            <w:tcW w:w="2487" w:type="dxa"/>
          </w:tcPr>
          <w:p w14:paraId="13589AA9"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rPr>
              <w:t>Cephalopelvic disproportion</w:t>
            </w:r>
          </w:p>
        </w:tc>
        <w:tc>
          <w:tcPr>
            <w:tcW w:w="1012" w:type="dxa"/>
          </w:tcPr>
          <w:p w14:paraId="4931F8A5"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127</w:t>
            </w:r>
          </w:p>
        </w:tc>
        <w:tc>
          <w:tcPr>
            <w:tcW w:w="1104" w:type="dxa"/>
          </w:tcPr>
          <w:p w14:paraId="1D1CB513"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11</w:t>
            </w:r>
          </w:p>
        </w:tc>
      </w:tr>
      <w:tr w:rsidR="00B7469D" w:rsidRPr="00A67460" w14:paraId="68CCAF73" w14:textId="77777777" w:rsidTr="00A67460">
        <w:trPr>
          <w:trHeight w:val="192"/>
        </w:trPr>
        <w:tc>
          <w:tcPr>
            <w:tcW w:w="2487" w:type="dxa"/>
          </w:tcPr>
          <w:p w14:paraId="587D5F59"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Poor progress of labour</w:t>
            </w:r>
          </w:p>
        </w:tc>
        <w:tc>
          <w:tcPr>
            <w:tcW w:w="1012" w:type="dxa"/>
          </w:tcPr>
          <w:p w14:paraId="5CBFAFB9"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127</w:t>
            </w:r>
          </w:p>
        </w:tc>
        <w:tc>
          <w:tcPr>
            <w:tcW w:w="1104" w:type="dxa"/>
          </w:tcPr>
          <w:p w14:paraId="40C5369B"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11</w:t>
            </w:r>
          </w:p>
        </w:tc>
      </w:tr>
      <w:tr w:rsidR="00B7469D" w:rsidRPr="00A67460" w14:paraId="0440C071" w14:textId="77777777" w:rsidTr="00A67460">
        <w:trPr>
          <w:trHeight w:val="247"/>
        </w:trPr>
        <w:tc>
          <w:tcPr>
            <w:tcW w:w="2487" w:type="dxa"/>
          </w:tcPr>
          <w:p w14:paraId="0F73B223"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Previous Caesarean section scar</w:t>
            </w:r>
          </w:p>
        </w:tc>
        <w:tc>
          <w:tcPr>
            <w:tcW w:w="1012" w:type="dxa"/>
          </w:tcPr>
          <w:p w14:paraId="648596A5"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230</w:t>
            </w:r>
          </w:p>
        </w:tc>
        <w:tc>
          <w:tcPr>
            <w:tcW w:w="1104" w:type="dxa"/>
          </w:tcPr>
          <w:p w14:paraId="73F11F0A"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23</w:t>
            </w:r>
          </w:p>
        </w:tc>
      </w:tr>
      <w:tr w:rsidR="00B7469D" w:rsidRPr="00A67460" w14:paraId="2C88DDCE" w14:textId="77777777" w:rsidTr="00A67460">
        <w:trPr>
          <w:trHeight w:val="148"/>
        </w:trPr>
        <w:tc>
          <w:tcPr>
            <w:tcW w:w="2487" w:type="dxa"/>
          </w:tcPr>
          <w:p w14:paraId="432361A1"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Foetal Distress</w:t>
            </w:r>
          </w:p>
        </w:tc>
        <w:tc>
          <w:tcPr>
            <w:tcW w:w="1012" w:type="dxa"/>
          </w:tcPr>
          <w:p w14:paraId="3F652844"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195</w:t>
            </w:r>
          </w:p>
        </w:tc>
        <w:tc>
          <w:tcPr>
            <w:tcW w:w="1104" w:type="dxa"/>
          </w:tcPr>
          <w:p w14:paraId="26C69D2F"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17</w:t>
            </w:r>
          </w:p>
        </w:tc>
      </w:tr>
      <w:tr w:rsidR="00B7469D" w:rsidRPr="00A67460" w14:paraId="2502D068" w14:textId="77777777" w:rsidTr="00A67460">
        <w:trPr>
          <w:trHeight w:val="203"/>
        </w:trPr>
        <w:tc>
          <w:tcPr>
            <w:tcW w:w="2487" w:type="dxa"/>
          </w:tcPr>
          <w:p w14:paraId="19B1F77D"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Severe oligohydramnios</w:t>
            </w:r>
          </w:p>
        </w:tc>
        <w:tc>
          <w:tcPr>
            <w:tcW w:w="1012" w:type="dxa"/>
          </w:tcPr>
          <w:p w14:paraId="5B702D1B"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35</w:t>
            </w:r>
          </w:p>
        </w:tc>
        <w:tc>
          <w:tcPr>
            <w:tcW w:w="1104" w:type="dxa"/>
          </w:tcPr>
          <w:p w14:paraId="797F5593"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3</w:t>
            </w:r>
          </w:p>
        </w:tc>
      </w:tr>
      <w:tr w:rsidR="00B7469D" w:rsidRPr="00A67460" w14:paraId="0F4095E0" w14:textId="77777777" w:rsidTr="00A67460">
        <w:trPr>
          <w:trHeight w:val="259"/>
        </w:trPr>
        <w:tc>
          <w:tcPr>
            <w:tcW w:w="2487" w:type="dxa"/>
          </w:tcPr>
          <w:p w14:paraId="7801DDC0"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Abnormal lie</w:t>
            </w:r>
          </w:p>
        </w:tc>
        <w:tc>
          <w:tcPr>
            <w:tcW w:w="1012" w:type="dxa"/>
          </w:tcPr>
          <w:p w14:paraId="7AA502E3"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150</w:t>
            </w:r>
          </w:p>
        </w:tc>
        <w:tc>
          <w:tcPr>
            <w:tcW w:w="1104" w:type="dxa"/>
          </w:tcPr>
          <w:p w14:paraId="276CAD49"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13</w:t>
            </w:r>
          </w:p>
        </w:tc>
      </w:tr>
      <w:tr w:rsidR="00B7469D" w:rsidRPr="00A67460" w14:paraId="263C4264" w14:textId="77777777" w:rsidTr="00A67460">
        <w:trPr>
          <w:trHeight w:val="143"/>
        </w:trPr>
        <w:tc>
          <w:tcPr>
            <w:tcW w:w="2487" w:type="dxa"/>
          </w:tcPr>
          <w:p w14:paraId="3BC2695F"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Maternal request</w:t>
            </w:r>
          </w:p>
        </w:tc>
        <w:tc>
          <w:tcPr>
            <w:tcW w:w="1012" w:type="dxa"/>
          </w:tcPr>
          <w:p w14:paraId="2C5147CA"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23</w:t>
            </w:r>
          </w:p>
        </w:tc>
        <w:tc>
          <w:tcPr>
            <w:tcW w:w="1104" w:type="dxa"/>
          </w:tcPr>
          <w:p w14:paraId="453BE7E6"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2</w:t>
            </w:r>
          </w:p>
        </w:tc>
      </w:tr>
      <w:tr w:rsidR="00B7469D" w:rsidRPr="00A67460" w14:paraId="5D346D8B" w14:textId="77777777" w:rsidTr="00A67460">
        <w:trPr>
          <w:trHeight w:val="198"/>
        </w:trPr>
        <w:tc>
          <w:tcPr>
            <w:tcW w:w="2487" w:type="dxa"/>
          </w:tcPr>
          <w:p w14:paraId="70CBB604"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Severe preeclampsia/Eclampsia</w:t>
            </w:r>
          </w:p>
        </w:tc>
        <w:tc>
          <w:tcPr>
            <w:tcW w:w="1012" w:type="dxa"/>
          </w:tcPr>
          <w:p w14:paraId="5212A06D"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92</w:t>
            </w:r>
          </w:p>
        </w:tc>
        <w:tc>
          <w:tcPr>
            <w:tcW w:w="1104" w:type="dxa"/>
          </w:tcPr>
          <w:p w14:paraId="2FA161DF"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8</w:t>
            </w:r>
          </w:p>
        </w:tc>
      </w:tr>
      <w:tr w:rsidR="00B7469D" w:rsidRPr="00A67460" w14:paraId="6C6D0AAD" w14:textId="77777777" w:rsidTr="00A67460">
        <w:trPr>
          <w:trHeight w:val="253"/>
        </w:trPr>
        <w:tc>
          <w:tcPr>
            <w:tcW w:w="2487" w:type="dxa"/>
          </w:tcPr>
          <w:p w14:paraId="3F5B5CEA"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Cervical dystocia</w:t>
            </w:r>
          </w:p>
        </w:tc>
        <w:tc>
          <w:tcPr>
            <w:tcW w:w="1012" w:type="dxa"/>
          </w:tcPr>
          <w:p w14:paraId="2F085AAB"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23</w:t>
            </w:r>
          </w:p>
        </w:tc>
        <w:tc>
          <w:tcPr>
            <w:tcW w:w="1104" w:type="dxa"/>
          </w:tcPr>
          <w:p w14:paraId="6E8B2DE8"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2</w:t>
            </w:r>
          </w:p>
        </w:tc>
      </w:tr>
      <w:tr w:rsidR="00B7469D" w:rsidRPr="00A67460" w14:paraId="08598535" w14:textId="77777777" w:rsidTr="00A67460">
        <w:trPr>
          <w:trHeight w:val="155"/>
        </w:trPr>
        <w:tc>
          <w:tcPr>
            <w:tcW w:w="2487" w:type="dxa"/>
          </w:tcPr>
          <w:p w14:paraId="2E3F702E"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Poor Obstetric history</w:t>
            </w:r>
          </w:p>
        </w:tc>
        <w:tc>
          <w:tcPr>
            <w:tcW w:w="1012" w:type="dxa"/>
          </w:tcPr>
          <w:p w14:paraId="52BF6CC0"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23</w:t>
            </w:r>
          </w:p>
        </w:tc>
        <w:tc>
          <w:tcPr>
            <w:tcW w:w="1104" w:type="dxa"/>
          </w:tcPr>
          <w:p w14:paraId="14BBEC00"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2</w:t>
            </w:r>
          </w:p>
        </w:tc>
      </w:tr>
      <w:tr w:rsidR="00B7469D" w:rsidRPr="00A67460" w14:paraId="0BA9402F" w14:textId="77777777" w:rsidTr="00A67460">
        <w:trPr>
          <w:trHeight w:val="210"/>
        </w:trPr>
        <w:tc>
          <w:tcPr>
            <w:tcW w:w="2487" w:type="dxa"/>
          </w:tcPr>
          <w:p w14:paraId="6D58077C"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Cardiac disease</w:t>
            </w:r>
          </w:p>
        </w:tc>
        <w:tc>
          <w:tcPr>
            <w:tcW w:w="1012" w:type="dxa"/>
          </w:tcPr>
          <w:p w14:paraId="652419F4"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11</w:t>
            </w:r>
          </w:p>
        </w:tc>
        <w:tc>
          <w:tcPr>
            <w:tcW w:w="1104" w:type="dxa"/>
          </w:tcPr>
          <w:p w14:paraId="350493DC"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1</w:t>
            </w:r>
          </w:p>
        </w:tc>
      </w:tr>
      <w:tr w:rsidR="00B7469D" w:rsidRPr="00A67460" w14:paraId="0D65646E" w14:textId="77777777" w:rsidTr="00A67460">
        <w:trPr>
          <w:trHeight w:val="265"/>
        </w:trPr>
        <w:tc>
          <w:tcPr>
            <w:tcW w:w="2487" w:type="dxa"/>
          </w:tcPr>
          <w:p w14:paraId="770FF5B5"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Antepartum Haemorrhage</w:t>
            </w:r>
          </w:p>
        </w:tc>
        <w:tc>
          <w:tcPr>
            <w:tcW w:w="1012" w:type="dxa"/>
          </w:tcPr>
          <w:p w14:paraId="3A520828"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57</w:t>
            </w:r>
          </w:p>
        </w:tc>
        <w:tc>
          <w:tcPr>
            <w:tcW w:w="1104" w:type="dxa"/>
          </w:tcPr>
          <w:p w14:paraId="780FB37B"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5</w:t>
            </w:r>
          </w:p>
        </w:tc>
      </w:tr>
      <w:tr w:rsidR="00B7469D" w:rsidRPr="00A67460" w14:paraId="56AC7D73" w14:textId="77777777" w:rsidTr="00A67460">
        <w:trPr>
          <w:trHeight w:val="151"/>
        </w:trPr>
        <w:tc>
          <w:tcPr>
            <w:tcW w:w="2487" w:type="dxa"/>
          </w:tcPr>
          <w:p w14:paraId="05CA956C"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Severe IUGR</w:t>
            </w:r>
          </w:p>
        </w:tc>
        <w:tc>
          <w:tcPr>
            <w:tcW w:w="1012" w:type="dxa"/>
          </w:tcPr>
          <w:p w14:paraId="47D31252"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23</w:t>
            </w:r>
          </w:p>
        </w:tc>
        <w:tc>
          <w:tcPr>
            <w:tcW w:w="1104" w:type="dxa"/>
          </w:tcPr>
          <w:p w14:paraId="0772B593" w14:textId="77777777" w:rsidR="00B7469D" w:rsidRPr="00A67460" w:rsidRDefault="00B7469D" w:rsidP="00FA3892">
            <w:pPr>
              <w:jc w:val="both"/>
              <w:rPr>
                <w:rFonts w:ascii="Garamond" w:hAnsi="Garamond" w:cs="Times New Roman"/>
                <w:sz w:val="19"/>
                <w:szCs w:val="19"/>
                <w:lang w:val="en-GB"/>
              </w:rPr>
            </w:pPr>
            <w:r w:rsidRPr="00A67460">
              <w:rPr>
                <w:rFonts w:ascii="Garamond" w:hAnsi="Garamond" w:cs="Times New Roman"/>
                <w:sz w:val="19"/>
                <w:szCs w:val="19"/>
                <w:lang w:val="en-GB"/>
              </w:rPr>
              <w:t>2</w:t>
            </w:r>
          </w:p>
        </w:tc>
      </w:tr>
    </w:tbl>
    <w:p w14:paraId="764F7A04" w14:textId="665888A7" w:rsidR="009F133C" w:rsidRPr="00462257" w:rsidRDefault="00A820DF" w:rsidP="003734FF">
      <w:pPr>
        <w:spacing w:after="0" w:line="240" w:lineRule="auto"/>
        <w:jc w:val="both"/>
        <w:rPr>
          <w:rFonts w:ascii="Garamond" w:hAnsi="Garamond" w:cs="Times New Roman"/>
          <w:bCs/>
          <w:sz w:val="20"/>
          <w:szCs w:val="20"/>
          <w:lang w:val="en-GB"/>
        </w:rPr>
      </w:pPr>
      <w:r w:rsidRPr="009F133C">
        <w:rPr>
          <w:rFonts w:ascii="Garamond" w:hAnsi="Garamond" w:cs="Times New Roman"/>
          <w:bCs/>
          <w:sz w:val="20"/>
          <w:szCs w:val="20"/>
          <w:lang w:val="en-GB"/>
        </w:rPr>
        <w:t>Table 3: Characteristics of the Surgery</w:t>
      </w:r>
    </w:p>
    <w:p w14:paraId="2478E08F" w14:textId="77777777" w:rsidR="00776875" w:rsidRDefault="00776875" w:rsidP="003734FF">
      <w:pPr>
        <w:spacing w:after="0" w:line="240" w:lineRule="auto"/>
        <w:jc w:val="both"/>
        <w:rPr>
          <w:rFonts w:ascii="Garamond" w:hAnsi="Garamond" w:cs="Times New Roman"/>
          <w:sz w:val="20"/>
          <w:szCs w:val="20"/>
          <w:lang w:val="en-GB"/>
        </w:rPr>
      </w:pPr>
      <w:r w:rsidRPr="00776875">
        <w:rPr>
          <w:rFonts w:ascii="Garamond" w:hAnsi="Garamond" w:cs="Times New Roman"/>
          <w:noProof/>
          <w:sz w:val="20"/>
          <w:szCs w:val="20"/>
        </w:rPr>
        <w:drawing>
          <wp:inline distT="0" distB="0" distL="0" distR="0" wp14:anchorId="32673B63" wp14:editId="52DF5745">
            <wp:extent cx="2689860" cy="2540000"/>
            <wp:effectExtent l="0" t="0" r="0" b="0"/>
            <wp:docPr id="122618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80447" name=""/>
                    <pic:cNvPicPr/>
                  </pic:nvPicPr>
                  <pic:blipFill>
                    <a:blip r:embed="rId15"/>
                    <a:stretch>
                      <a:fillRect/>
                    </a:stretch>
                  </pic:blipFill>
                  <pic:spPr>
                    <a:xfrm>
                      <a:off x="0" y="0"/>
                      <a:ext cx="2689860" cy="2540000"/>
                    </a:xfrm>
                    <a:prstGeom prst="rect">
                      <a:avLst/>
                    </a:prstGeom>
                  </pic:spPr>
                </pic:pic>
              </a:graphicData>
            </a:graphic>
          </wp:inline>
        </w:drawing>
      </w:r>
    </w:p>
    <w:p w14:paraId="339DE0D5" w14:textId="5FD90A9C" w:rsidR="00A820DF" w:rsidRPr="009F133C" w:rsidRDefault="00A820DF" w:rsidP="003734FF">
      <w:pPr>
        <w:spacing w:after="0" w:line="240" w:lineRule="auto"/>
        <w:jc w:val="both"/>
        <w:rPr>
          <w:rFonts w:ascii="Garamond" w:hAnsi="Garamond" w:cs="Times New Roman"/>
          <w:sz w:val="20"/>
          <w:szCs w:val="20"/>
          <w:lang w:val="en-GB"/>
        </w:rPr>
      </w:pPr>
      <w:r w:rsidRPr="009F133C">
        <w:rPr>
          <w:rFonts w:ascii="Garamond" w:hAnsi="Garamond" w:cs="Times New Roman"/>
          <w:sz w:val="20"/>
          <w:szCs w:val="20"/>
          <w:lang w:val="en-GB"/>
        </w:rPr>
        <w:t xml:space="preserve">Table 4: Outcome of </w:t>
      </w:r>
      <w:r w:rsidR="009F133C" w:rsidRPr="009F133C">
        <w:rPr>
          <w:rFonts w:ascii="Garamond" w:hAnsi="Garamond" w:cs="Times New Roman"/>
          <w:sz w:val="20"/>
          <w:szCs w:val="20"/>
          <w:lang w:val="en-GB"/>
        </w:rPr>
        <w:t>S</w:t>
      </w:r>
      <w:r w:rsidRPr="009F133C">
        <w:rPr>
          <w:rFonts w:ascii="Garamond" w:hAnsi="Garamond" w:cs="Times New Roman"/>
          <w:sz w:val="20"/>
          <w:szCs w:val="20"/>
          <w:lang w:val="en-GB"/>
        </w:rPr>
        <w:t>urgery</w:t>
      </w:r>
    </w:p>
    <w:p w14:paraId="0B7BFB66" w14:textId="77777777" w:rsidR="009F133C" w:rsidRPr="003734FF" w:rsidRDefault="009F133C" w:rsidP="003734FF">
      <w:pPr>
        <w:spacing w:after="0" w:line="240" w:lineRule="auto"/>
        <w:jc w:val="both"/>
        <w:rPr>
          <w:rFonts w:ascii="Garamond" w:hAnsi="Garamond" w:cs="Times New Roman"/>
          <w:b/>
          <w:bCs/>
          <w:sz w:val="20"/>
          <w:szCs w:val="20"/>
          <w:lang w:val="en-GB"/>
        </w:rPr>
      </w:pPr>
    </w:p>
    <w:p w14:paraId="2F9CC15D" w14:textId="3A21C113" w:rsidR="00A820DF" w:rsidRDefault="00776875" w:rsidP="008829B7">
      <w:pPr>
        <w:pStyle w:val="NoSpacing"/>
        <w:rPr>
          <w:lang w:val="en-GB"/>
        </w:rPr>
      </w:pPr>
      <w:r w:rsidRPr="00776875">
        <w:rPr>
          <w:noProof/>
        </w:rPr>
        <w:drawing>
          <wp:inline distT="0" distB="0" distL="0" distR="0" wp14:anchorId="3BF8D48A" wp14:editId="240BEC52">
            <wp:extent cx="2724758" cy="4839854"/>
            <wp:effectExtent l="0" t="0" r="0" b="0"/>
            <wp:docPr id="1925306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06322" name=""/>
                    <pic:cNvPicPr/>
                  </pic:nvPicPr>
                  <pic:blipFill>
                    <a:blip r:embed="rId16"/>
                    <a:stretch>
                      <a:fillRect/>
                    </a:stretch>
                  </pic:blipFill>
                  <pic:spPr>
                    <a:xfrm>
                      <a:off x="0" y="0"/>
                      <a:ext cx="2746135" cy="4877825"/>
                    </a:xfrm>
                    <a:prstGeom prst="rect">
                      <a:avLst/>
                    </a:prstGeom>
                  </pic:spPr>
                </pic:pic>
              </a:graphicData>
            </a:graphic>
          </wp:inline>
        </w:drawing>
      </w:r>
    </w:p>
    <w:p w14:paraId="68CE6A16" w14:textId="337E9FC6" w:rsidR="00776875" w:rsidRDefault="00596C8E" w:rsidP="003734FF">
      <w:pPr>
        <w:spacing w:after="0" w:line="240" w:lineRule="auto"/>
        <w:jc w:val="both"/>
        <w:rPr>
          <w:rFonts w:ascii="Garamond" w:hAnsi="Garamond" w:cs="Times New Roman"/>
          <w:sz w:val="20"/>
          <w:szCs w:val="20"/>
          <w:lang w:val="en-GB"/>
        </w:rPr>
      </w:pPr>
      <w:r>
        <w:rPr>
          <w:rFonts w:ascii="Garamond" w:hAnsi="Garamond" w:cs="Times New Roman"/>
          <w:sz w:val="20"/>
          <w:szCs w:val="20"/>
          <w:lang w:val="en-GB"/>
        </w:rPr>
        <w:t>*Multiple responses</w:t>
      </w:r>
    </w:p>
    <w:p w14:paraId="4B9100E9" w14:textId="77777777" w:rsidR="00462257" w:rsidRDefault="00462257" w:rsidP="00A67460">
      <w:pPr>
        <w:spacing w:after="100" w:afterAutospacing="1" w:line="240" w:lineRule="auto"/>
        <w:jc w:val="both"/>
        <w:rPr>
          <w:rFonts w:ascii="Garamond" w:hAnsi="Garamond" w:cs="Times New Roman"/>
          <w:b/>
          <w:bCs/>
          <w:sz w:val="20"/>
          <w:szCs w:val="20"/>
        </w:rPr>
      </w:pPr>
    </w:p>
    <w:p w14:paraId="097DFA93" w14:textId="6D7F66A0" w:rsidR="00A820DF" w:rsidRPr="003734FF" w:rsidRDefault="00A820DF" w:rsidP="00A67460">
      <w:pPr>
        <w:spacing w:after="100" w:afterAutospacing="1" w:line="240" w:lineRule="auto"/>
        <w:jc w:val="both"/>
        <w:rPr>
          <w:rFonts w:ascii="Garamond" w:hAnsi="Garamond" w:cs="Times New Roman"/>
          <w:b/>
          <w:bCs/>
          <w:sz w:val="20"/>
          <w:szCs w:val="20"/>
        </w:rPr>
      </w:pPr>
      <w:r w:rsidRPr="003734FF">
        <w:rPr>
          <w:rFonts w:ascii="Garamond" w:hAnsi="Garamond" w:cs="Times New Roman"/>
          <w:b/>
          <w:bCs/>
          <w:sz w:val="20"/>
          <w:szCs w:val="20"/>
        </w:rPr>
        <w:lastRenderedPageBreak/>
        <w:t>Discussion</w:t>
      </w:r>
    </w:p>
    <w:p w14:paraId="41029A97" w14:textId="232B35CC" w:rsidR="00FA112A" w:rsidRPr="003734FF" w:rsidRDefault="00A820DF" w:rsidP="003734FF">
      <w:pPr>
        <w:spacing w:after="0" w:line="240" w:lineRule="auto"/>
        <w:jc w:val="both"/>
        <w:rPr>
          <w:rFonts w:ascii="Garamond" w:hAnsi="Garamond" w:cs="Times New Roman"/>
          <w:sz w:val="20"/>
          <w:szCs w:val="20"/>
        </w:rPr>
      </w:pPr>
      <w:r w:rsidRPr="003734FF">
        <w:rPr>
          <w:rFonts w:ascii="Garamond" w:hAnsi="Garamond" w:cs="Times New Roman"/>
          <w:sz w:val="20"/>
          <w:szCs w:val="20"/>
        </w:rPr>
        <w:t xml:space="preserve">The overall caesarean section rate in this study is 30.6% and this is consistent with data from other Teaching Hospitals in Nigeria. </w:t>
      </w:r>
      <w:r w:rsidR="00FA112A" w:rsidRPr="003734FF">
        <w:rPr>
          <w:rFonts w:ascii="Garamond" w:hAnsi="Garamond" w:cs="Times New Roman"/>
          <w:sz w:val="20"/>
          <w:szCs w:val="20"/>
          <w:shd w:val="clear" w:color="auto" w:fill="FFFFFF"/>
        </w:rPr>
        <w:t xml:space="preserve">The </w:t>
      </w:r>
      <w:r w:rsidR="00FA112A" w:rsidRPr="003734FF">
        <w:rPr>
          <w:rFonts w:ascii="Garamond" w:hAnsi="Garamond" w:cs="Times New Roman"/>
          <w:sz w:val="20"/>
          <w:szCs w:val="20"/>
        </w:rPr>
        <w:t>caesarean section</w:t>
      </w:r>
      <w:r w:rsidR="00FA112A" w:rsidRPr="003734FF">
        <w:rPr>
          <w:rFonts w:ascii="Garamond" w:hAnsi="Garamond" w:cs="Times New Roman"/>
          <w:sz w:val="20"/>
          <w:szCs w:val="20"/>
          <w:shd w:val="clear" w:color="auto" w:fill="FFFFFF"/>
        </w:rPr>
        <w:t xml:space="preserve"> prevalence vary from one country to another with 32% reported in USA, 25% reported in UK, 16–36.4% in China, 25.4% in India, and 35.4% in Latin America</w:t>
      </w:r>
      <w:r w:rsidR="00FA112A" w:rsidRPr="003734FF">
        <w:rPr>
          <w:rFonts w:ascii="Garamond" w:hAnsi="Garamond" w:cs="Times New Roman"/>
          <w:sz w:val="20"/>
          <w:szCs w:val="20"/>
          <w:shd w:val="clear" w:color="auto" w:fill="FFFFFF"/>
          <w:vertAlign w:val="superscript"/>
        </w:rPr>
        <w:t xml:space="preserve">. </w:t>
      </w:r>
      <w:r w:rsidR="00FA112A" w:rsidRPr="003734FF">
        <w:rPr>
          <w:rFonts w:ascii="Garamond" w:hAnsi="Garamond" w:cs="Times New Roman"/>
          <w:sz w:val="20"/>
          <w:szCs w:val="20"/>
          <w:vertAlign w:val="superscript"/>
        </w:rPr>
        <w:t xml:space="preserve">17,18,19 </w:t>
      </w:r>
      <w:r w:rsidR="00FA112A" w:rsidRPr="003734FF">
        <w:rPr>
          <w:rFonts w:ascii="Garamond" w:hAnsi="Garamond" w:cs="Times New Roman"/>
          <w:sz w:val="20"/>
          <w:szCs w:val="20"/>
          <w:shd w:val="clear" w:color="auto" w:fill="FFFFFF"/>
        </w:rPr>
        <w:t>However, lower rates of 4–16% were reported in some countries in sub-Saharan Africa</w:t>
      </w:r>
      <w:hyperlink r:id="rId17" w:anchor="R3" w:history="1">
        <w:r w:rsidR="00FA112A" w:rsidRPr="003734FF">
          <w:rPr>
            <w:rStyle w:val="Hyperlink"/>
            <w:rFonts w:ascii="Garamond" w:hAnsi="Garamond" w:cs="Times New Roman"/>
            <w:color w:val="auto"/>
            <w:sz w:val="20"/>
            <w:szCs w:val="20"/>
            <w:shd w:val="clear" w:color="auto" w:fill="FFFFFF"/>
            <w:vertAlign w:val="superscript"/>
          </w:rPr>
          <w:t>3</w:t>
        </w:r>
      </w:hyperlink>
      <w:r w:rsidR="00FA112A" w:rsidRPr="003734FF">
        <w:rPr>
          <w:rFonts w:ascii="Garamond" w:hAnsi="Garamond" w:cs="Times New Roman"/>
          <w:sz w:val="20"/>
          <w:szCs w:val="20"/>
          <w:shd w:val="clear" w:color="auto" w:fill="FFFFFF"/>
        </w:rPr>
        <w:t xml:space="preserve">. </w:t>
      </w:r>
      <w:r w:rsidR="002C040C">
        <w:rPr>
          <w:rFonts w:ascii="Garamond" w:hAnsi="Garamond" w:cs="Times New Roman"/>
          <w:sz w:val="20"/>
          <w:szCs w:val="20"/>
        </w:rPr>
        <w:t>Ther</w:t>
      </w:r>
      <w:r w:rsidR="00FA112A" w:rsidRPr="003734FF">
        <w:rPr>
          <w:rFonts w:ascii="Garamond" w:hAnsi="Garamond" w:cs="Times New Roman"/>
          <w:sz w:val="20"/>
          <w:szCs w:val="20"/>
        </w:rPr>
        <w:t xml:space="preserve">e </w:t>
      </w:r>
      <w:r w:rsidR="002C040C">
        <w:rPr>
          <w:rFonts w:ascii="Garamond" w:hAnsi="Garamond" w:cs="Times New Roman"/>
          <w:sz w:val="20"/>
          <w:szCs w:val="20"/>
        </w:rPr>
        <w:t xml:space="preserve">are </w:t>
      </w:r>
      <w:r w:rsidR="00FA112A" w:rsidRPr="003734FF">
        <w:rPr>
          <w:rFonts w:ascii="Garamond" w:hAnsi="Garamond" w:cs="Times New Roman"/>
          <w:sz w:val="20"/>
          <w:szCs w:val="20"/>
        </w:rPr>
        <w:t xml:space="preserve">rate variations within the same country but the incidence is </w:t>
      </w:r>
      <w:r w:rsidR="002C040C">
        <w:rPr>
          <w:rFonts w:ascii="Garamond" w:hAnsi="Garamond" w:cs="Times New Roman"/>
          <w:sz w:val="20"/>
          <w:szCs w:val="20"/>
        </w:rPr>
        <w:t xml:space="preserve">about 20 to 30% in most of the </w:t>
      </w:r>
      <w:r w:rsidR="002C040C" w:rsidRPr="003734FF">
        <w:rPr>
          <w:rFonts w:ascii="Garamond" w:hAnsi="Garamond" w:cs="Times New Roman"/>
          <w:sz w:val="20"/>
          <w:szCs w:val="20"/>
        </w:rPr>
        <w:t>Teaching Hospitals</w:t>
      </w:r>
      <w:r w:rsidR="00FA112A" w:rsidRPr="003734FF">
        <w:rPr>
          <w:rFonts w:ascii="Garamond" w:hAnsi="Garamond" w:cs="Times New Roman"/>
          <w:sz w:val="20"/>
          <w:szCs w:val="20"/>
        </w:rPr>
        <w:t>.</w:t>
      </w:r>
      <w:r w:rsidR="00FA112A" w:rsidRPr="003734FF">
        <w:rPr>
          <w:rFonts w:ascii="Garamond" w:hAnsi="Garamond" w:cs="Times New Roman"/>
          <w:sz w:val="20"/>
          <w:szCs w:val="20"/>
          <w:vertAlign w:val="superscript"/>
        </w:rPr>
        <w:t>20</w:t>
      </w:r>
    </w:p>
    <w:p w14:paraId="1BF16DBF" w14:textId="036C32DA" w:rsidR="00A820DF" w:rsidRPr="003734FF" w:rsidRDefault="00FA112A" w:rsidP="00A67460">
      <w:pPr>
        <w:spacing w:after="0" w:line="240" w:lineRule="auto"/>
        <w:ind w:firstLine="720"/>
        <w:jc w:val="both"/>
        <w:rPr>
          <w:rFonts w:ascii="Garamond" w:hAnsi="Garamond" w:cs="Times New Roman"/>
          <w:sz w:val="20"/>
          <w:szCs w:val="20"/>
        </w:rPr>
      </w:pPr>
      <w:r w:rsidRPr="003734FF">
        <w:rPr>
          <w:rFonts w:ascii="Garamond" w:hAnsi="Garamond" w:cs="Times New Roman"/>
          <w:sz w:val="20"/>
          <w:szCs w:val="20"/>
        </w:rPr>
        <w:t>C</w:t>
      </w:r>
      <w:r w:rsidR="00A820DF" w:rsidRPr="003734FF">
        <w:rPr>
          <w:rFonts w:ascii="Garamond" w:hAnsi="Garamond" w:cs="Times New Roman"/>
          <w:sz w:val="20"/>
          <w:szCs w:val="20"/>
        </w:rPr>
        <w:t>ontributing factors to the rising rate of caesarean section globally, may also have contributed to the rise in caesarean section rate in the centre. These include increased cultural acceptability and an improved level of awareness of this mode of delivery as two-fifth of these patients had tertiary education</w:t>
      </w:r>
      <w:r w:rsidR="00D11C69" w:rsidRPr="003734FF">
        <w:rPr>
          <w:rFonts w:ascii="Garamond" w:hAnsi="Garamond" w:cs="Times New Roman"/>
          <w:sz w:val="20"/>
          <w:szCs w:val="20"/>
        </w:rPr>
        <w:t xml:space="preserve"> and as a result of the level of education are likely to be empowered and have </w:t>
      </w:r>
      <w:r w:rsidR="00D11C69" w:rsidRPr="003734FF">
        <w:rPr>
          <w:rFonts w:ascii="Garamond" w:hAnsi="Garamond"/>
          <w:sz w:val="20"/>
          <w:szCs w:val="20"/>
        </w:rPr>
        <w:t>maternal autonomy</w:t>
      </w:r>
      <w:r w:rsidR="00A820DF" w:rsidRPr="003734FF">
        <w:rPr>
          <w:rFonts w:ascii="Garamond" w:hAnsi="Garamond" w:cs="Times New Roman"/>
          <w:sz w:val="20"/>
          <w:szCs w:val="20"/>
        </w:rPr>
        <w:t>.</w:t>
      </w:r>
      <w:r w:rsidRPr="003734FF">
        <w:rPr>
          <w:rFonts w:ascii="Garamond" w:hAnsi="Garamond" w:cs="Times New Roman"/>
          <w:sz w:val="20"/>
          <w:szCs w:val="20"/>
          <w:vertAlign w:val="superscript"/>
        </w:rPr>
        <w:t>21</w:t>
      </w:r>
      <w:r w:rsidR="00A820DF" w:rsidRPr="003734FF">
        <w:rPr>
          <w:rFonts w:ascii="Garamond" w:hAnsi="Garamond" w:cs="Times New Roman"/>
          <w:sz w:val="20"/>
          <w:szCs w:val="20"/>
        </w:rPr>
        <w:t xml:space="preserve"> Another reason for the increasing caesarean deliveries might be related to the specialist </w:t>
      </w:r>
      <w:r w:rsidR="009A1D91" w:rsidRPr="003734FF">
        <w:rPr>
          <w:rFonts w:ascii="Garamond" w:hAnsi="Garamond" w:cs="Times New Roman"/>
          <w:sz w:val="20"/>
          <w:szCs w:val="20"/>
        </w:rPr>
        <w:t xml:space="preserve">and mission </w:t>
      </w:r>
      <w:r w:rsidR="00A820DF" w:rsidRPr="003734FF">
        <w:rPr>
          <w:rFonts w:ascii="Garamond" w:hAnsi="Garamond" w:cs="Times New Roman"/>
          <w:sz w:val="20"/>
          <w:szCs w:val="20"/>
        </w:rPr>
        <w:t xml:space="preserve">nature of </w:t>
      </w:r>
      <w:r w:rsidR="009A1D91" w:rsidRPr="003734FF">
        <w:rPr>
          <w:rFonts w:ascii="Garamond" w:hAnsi="Garamond" w:cs="Times New Roman"/>
          <w:sz w:val="20"/>
          <w:szCs w:val="20"/>
        </w:rPr>
        <w:t>this</w:t>
      </w:r>
      <w:r w:rsidR="00A820DF" w:rsidRPr="003734FF">
        <w:rPr>
          <w:rFonts w:ascii="Garamond" w:hAnsi="Garamond" w:cs="Times New Roman"/>
          <w:sz w:val="20"/>
          <w:szCs w:val="20"/>
        </w:rPr>
        <w:t xml:space="preserve"> Teaching Hospital as it serves as a referral centre for </w:t>
      </w:r>
      <w:r w:rsidR="006872E9">
        <w:rPr>
          <w:rFonts w:ascii="Garamond" w:hAnsi="Garamond" w:cs="Times New Roman"/>
          <w:sz w:val="20"/>
          <w:szCs w:val="20"/>
        </w:rPr>
        <w:t>traditional birth attendant</w:t>
      </w:r>
      <w:r w:rsidR="009A1D91" w:rsidRPr="003734FF">
        <w:rPr>
          <w:rFonts w:ascii="Garamond" w:hAnsi="Garamond" w:cs="Times New Roman"/>
          <w:sz w:val="20"/>
          <w:szCs w:val="20"/>
        </w:rPr>
        <w:t xml:space="preserve">s, primary and </w:t>
      </w:r>
      <w:r w:rsidR="00A820DF" w:rsidRPr="003734FF">
        <w:rPr>
          <w:rFonts w:ascii="Garamond" w:hAnsi="Garamond" w:cs="Times New Roman"/>
          <w:sz w:val="20"/>
          <w:szCs w:val="20"/>
        </w:rPr>
        <w:t>secondary health facilities.</w:t>
      </w:r>
    </w:p>
    <w:p w14:paraId="180BF887" w14:textId="77777777" w:rsidR="00A820DF" w:rsidRPr="003734FF" w:rsidRDefault="00A820DF" w:rsidP="00A67460">
      <w:pPr>
        <w:spacing w:after="0" w:line="240" w:lineRule="auto"/>
        <w:ind w:firstLine="720"/>
        <w:jc w:val="both"/>
        <w:rPr>
          <w:rFonts w:ascii="Garamond" w:hAnsi="Garamond" w:cs="Times New Roman"/>
          <w:sz w:val="20"/>
          <w:szCs w:val="20"/>
        </w:rPr>
      </w:pPr>
      <w:r w:rsidRPr="003734FF">
        <w:rPr>
          <w:rFonts w:ascii="Garamond" w:hAnsi="Garamond" w:cs="Times New Roman"/>
          <w:sz w:val="20"/>
          <w:szCs w:val="20"/>
        </w:rPr>
        <w:t xml:space="preserve">In this study, two-third of the women who were within the ages of 25-29 years had the highest caesarean section rate, the same was revealed in a five-year survey of cesarean delivery at a Nigerian tertiary hospital in Abuja, Nigeria where </w:t>
      </w:r>
      <w:r w:rsidR="009E36FF" w:rsidRPr="003734FF">
        <w:rPr>
          <w:rFonts w:ascii="Garamond" w:hAnsi="Garamond" w:cs="Times New Roman"/>
          <w:sz w:val="20"/>
          <w:szCs w:val="20"/>
        </w:rPr>
        <w:t>this same age group</w:t>
      </w:r>
      <w:r w:rsidRPr="003734FF">
        <w:rPr>
          <w:rFonts w:ascii="Garamond" w:hAnsi="Garamond" w:cs="Times New Roman"/>
          <w:sz w:val="20"/>
          <w:szCs w:val="20"/>
        </w:rPr>
        <w:t xml:space="preserve"> had the highest caesarean section rate of 37.1%.</w:t>
      </w:r>
      <w:r w:rsidRPr="003734FF">
        <w:rPr>
          <w:rFonts w:ascii="Garamond" w:hAnsi="Garamond" w:cs="Times New Roman"/>
          <w:sz w:val="20"/>
          <w:szCs w:val="20"/>
          <w:vertAlign w:val="superscript"/>
        </w:rPr>
        <w:t>1</w:t>
      </w:r>
      <w:r w:rsidRPr="003734FF">
        <w:rPr>
          <w:rFonts w:ascii="Garamond" w:hAnsi="Garamond" w:cs="Times New Roman"/>
          <w:sz w:val="20"/>
          <w:szCs w:val="20"/>
        </w:rPr>
        <w:t>The rate of caesarean section in this study was higher</w:t>
      </w:r>
      <w:r w:rsidR="009E36FF" w:rsidRPr="003734FF">
        <w:rPr>
          <w:rFonts w:ascii="Garamond" w:hAnsi="Garamond" w:cs="Times New Roman"/>
          <w:sz w:val="20"/>
          <w:szCs w:val="20"/>
        </w:rPr>
        <w:t xml:space="preserve"> (three-quarter of the cases) among booked patients</w:t>
      </w:r>
      <w:r w:rsidRPr="003734FF">
        <w:rPr>
          <w:rFonts w:ascii="Garamond" w:hAnsi="Garamond" w:cs="Times New Roman"/>
          <w:sz w:val="20"/>
          <w:szCs w:val="20"/>
        </w:rPr>
        <w:t>, this is in contrast to the findings from another study where the rate of caesarean section was higher among the unbooked patients (63.5%) than booked patients (36.5%).</w:t>
      </w:r>
      <w:r w:rsidRPr="003734FF">
        <w:rPr>
          <w:rFonts w:ascii="Garamond" w:hAnsi="Garamond" w:cs="Times New Roman"/>
          <w:sz w:val="20"/>
          <w:szCs w:val="20"/>
          <w:vertAlign w:val="superscript"/>
        </w:rPr>
        <w:t>1</w:t>
      </w:r>
    </w:p>
    <w:p w14:paraId="1E4A191A" w14:textId="2B36190F" w:rsidR="00A820DF" w:rsidRPr="003734FF" w:rsidRDefault="00A820DF" w:rsidP="00A67460">
      <w:pPr>
        <w:spacing w:after="0" w:line="240" w:lineRule="auto"/>
        <w:ind w:firstLine="720"/>
        <w:jc w:val="both"/>
        <w:rPr>
          <w:rFonts w:ascii="Garamond" w:hAnsi="Garamond" w:cs="Times New Roman"/>
          <w:sz w:val="20"/>
          <w:szCs w:val="20"/>
        </w:rPr>
      </w:pPr>
      <w:r w:rsidRPr="003734FF">
        <w:rPr>
          <w:rFonts w:ascii="Garamond" w:hAnsi="Garamond" w:cs="Times New Roman"/>
          <w:sz w:val="20"/>
          <w:szCs w:val="20"/>
        </w:rPr>
        <w:t>Previous caesarean section scar was seen a</w:t>
      </w:r>
      <w:r w:rsidR="00D11723">
        <w:rPr>
          <w:rFonts w:ascii="Garamond" w:hAnsi="Garamond" w:cs="Times New Roman"/>
          <w:sz w:val="20"/>
          <w:szCs w:val="20"/>
        </w:rPr>
        <w:t>s highest indication for caesare</w:t>
      </w:r>
      <w:r w:rsidRPr="003734FF">
        <w:rPr>
          <w:rFonts w:ascii="Garamond" w:hAnsi="Garamond" w:cs="Times New Roman"/>
          <w:sz w:val="20"/>
          <w:szCs w:val="20"/>
        </w:rPr>
        <w:t xml:space="preserve">an sections with one-third of cases followed by one-fifth with fetal distress, indication with the least cases was cardiac diseases. </w:t>
      </w:r>
      <w:r w:rsidR="009E36FF" w:rsidRPr="003734FF">
        <w:rPr>
          <w:rFonts w:ascii="Garamond" w:hAnsi="Garamond" w:cs="Times New Roman"/>
          <w:sz w:val="20"/>
          <w:szCs w:val="20"/>
        </w:rPr>
        <w:t>A similar</w:t>
      </w:r>
      <w:r w:rsidRPr="003734FF">
        <w:rPr>
          <w:rFonts w:ascii="Garamond" w:hAnsi="Garamond" w:cs="Times New Roman"/>
          <w:sz w:val="20"/>
          <w:szCs w:val="20"/>
        </w:rPr>
        <w:t xml:space="preserve"> finding was revealed in a previous study where </w:t>
      </w:r>
      <w:r w:rsidR="009E36FF" w:rsidRPr="003734FF">
        <w:rPr>
          <w:rFonts w:ascii="Garamond" w:hAnsi="Garamond" w:cs="Times New Roman"/>
          <w:sz w:val="20"/>
          <w:szCs w:val="20"/>
        </w:rPr>
        <w:t xml:space="preserve">having </w:t>
      </w:r>
      <w:r w:rsidRPr="003734FF">
        <w:rPr>
          <w:rFonts w:ascii="Garamond" w:hAnsi="Garamond" w:cs="Times New Roman"/>
          <w:sz w:val="20"/>
          <w:szCs w:val="20"/>
        </w:rPr>
        <w:t>two previous caesarean sections was the leading indication for caesarean section in the hospital.</w:t>
      </w:r>
      <w:r w:rsidR="00FA112A" w:rsidRPr="003734FF">
        <w:rPr>
          <w:rFonts w:ascii="Garamond" w:hAnsi="Garamond" w:cs="Times New Roman"/>
          <w:sz w:val="20"/>
          <w:szCs w:val="20"/>
          <w:vertAlign w:val="superscript"/>
        </w:rPr>
        <w:t>22</w:t>
      </w:r>
      <w:r w:rsidRPr="003734FF">
        <w:rPr>
          <w:rFonts w:ascii="Garamond" w:hAnsi="Garamond" w:cs="Times New Roman"/>
          <w:sz w:val="20"/>
          <w:szCs w:val="20"/>
        </w:rPr>
        <w:t xml:space="preserve"> A contrast finding was revealed in another study where cephalopelvic disproportion was the most common indication with 30.8% of patients.</w:t>
      </w:r>
      <w:r w:rsidRPr="003734FF">
        <w:rPr>
          <w:rFonts w:ascii="Garamond" w:hAnsi="Garamond" w:cs="Times New Roman"/>
          <w:sz w:val="20"/>
          <w:szCs w:val="20"/>
          <w:vertAlign w:val="superscript"/>
        </w:rPr>
        <w:t>1</w:t>
      </w:r>
    </w:p>
    <w:p w14:paraId="1BB1CDEB" w14:textId="5DA4C893" w:rsidR="00A820DF" w:rsidRPr="003734FF" w:rsidRDefault="00A820DF" w:rsidP="00A67460">
      <w:pPr>
        <w:spacing w:after="0" w:line="240" w:lineRule="auto"/>
        <w:ind w:firstLine="720"/>
        <w:jc w:val="both"/>
        <w:rPr>
          <w:rFonts w:ascii="Garamond" w:hAnsi="Garamond" w:cs="Times New Roman"/>
          <w:sz w:val="20"/>
          <w:szCs w:val="20"/>
        </w:rPr>
      </w:pPr>
      <w:r w:rsidRPr="003734FF">
        <w:rPr>
          <w:rFonts w:ascii="Garamond" w:hAnsi="Garamond" w:cs="Times New Roman"/>
          <w:sz w:val="20"/>
          <w:szCs w:val="20"/>
        </w:rPr>
        <w:t>About one-fifth lasted more than one hour while others lasted less than 1 hour and three-quarter of them stayed less than 3 days in the hospital. The reason for this may be because of the availability of experienced doctors and required facilities as most of the caesarean sections were done by resident doctors and consultants.</w:t>
      </w:r>
      <w:r w:rsidR="00DA2E86">
        <w:rPr>
          <w:rFonts w:ascii="Garamond" w:hAnsi="Garamond" w:cs="Times New Roman"/>
          <w:sz w:val="20"/>
          <w:szCs w:val="20"/>
        </w:rPr>
        <w:t xml:space="preserve"> </w:t>
      </w:r>
      <w:r w:rsidRPr="003734FF">
        <w:rPr>
          <w:rFonts w:ascii="Garamond" w:hAnsi="Garamond" w:cs="Times New Roman"/>
          <w:sz w:val="20"/>
          <w:szCs w:val="20"/>
        </w:rPr>
        <w:t>For the maternal outcome, 1% of the cases reviewed revealed maternal death while most of the respondents 99%</w:t>
      </w:r>
      <w:r w:rsidR="00DA2E86">
        <w:rPr>
          <w:rFonts w:ascii="Garamond" w:hAnsi="Garamond" w:cs="Times New Roman"/>
          <w:sz w:val="20"/>
          <w:szCs w:val="20"/>
        </w:rPr>
        <w:t xml:space="preserve"> survived</w:t>
      </w:r>
      <w:r w:rsidRPr="003734FF">
        <w:rPr>
          <w:rFonts w:ascii="Garamond" w:hAnsi="Garamond" w:cs="Times New Roman"/>
          <w:sz w:val="20"/>
          <w:szCs w:val="20"/>
        </w:rPr>
        <w:t>. This is similar to the findings of a previous study with 0.8% of maternal death.</w:t>
      </w:r>
      <w:r w:rsidRPr="003734FF">
        <w:rPr>
          <w:rFonts w:ascii="Garamond" w:hAnsi="Garamond" w:cs="Times New Roman"/>
          <w:sz w:val="20"/>
          <w:szCs w:val="20"/>
          <w:vertAlign w:val="superscript"/>
        </w:rPr>
        <w:t>1</w:t>
      </w:r>
      <w:r w:rsidRPr="003734FF">
        <w:rPr>
          <w:rFonts w:ascii="Garamond" w:hAnsi="Garamond" w:cs="Times New Roman"/>
          <w:sz w:val="20"/>
          <w:szCs w:val="20"/>
        </w:rPr>
        <w:t xml:space="preserve">Complication was absent in 96.3% while 3.7% had complications, the reason for the low rate of complications may be because most of the patients were booked. Antenatal care service goes a long </w:t>
      </w:r>
      <w:r w:rsidRPr="003734FF">
        <w:rPr>
          <w:rFonts w:ascii="Garamond" w:hAnsi="Garamond" w:cs="Times New Roman"/>
          <w:sz w:val="20"/>
          <w:szCs w:val="20"/>
        </w:rPr>
        <w:t>way in determining delivery outcomes while lack of antenatal care and late presentation in labour has been identified to be the major predisposing factors to maternal death.</w:t>
      </w:r>
      <w:r w:rsidR="009E36FF" w:rsidRPr="003734FF">
        <w:rPr>
          <w:rFonts w:ascii="Garamond" w:hAnsi="Garamond" w:cs="Times New Roman"/>
          <w:sz w:val="20"/>
          <w:szCs w:val="20"/>
          <w:vertAlign w:val="superscript"/>
        </w:rPr>
        <w:t>2</w:t>
      </w:r>
      <w:r w:rsidR="00FA112A" w:rsidRPr="003734FF">
        <w:rPr>
          <w:rFonts w:ascii="Garamond" w:hAnsi="Garamond" w:cs="Times New Roman"/>
          <w:sz w:val="20"/>
          <w:szCs w:val="20"/>
          <w:vertAlign w:val="superscript"/>
        </w:rPr>
        <w:t>3</w:t>
      </w:r>
      <w:r w:rsidRPr="003734FF">
        <w:rPr>
          <w:rFonts w:ascii="Garamond" w:hAnsi="Garamond" w:cs="Times New Roman"/>
          <w:sz w:val="20"/>
          <w:szCs w:val="20"/>
          <w:vertAlign w:val="superscript"/>
        </w:rPr>
        <w:t>,2</w:t>
      </w:r>
      <w:r w:rsidR="00FA112A" w:rsidRPr="003734FF">
        <w:rPr>
          <w:rFonts w:ascii="Garamond" w:hAnsi="Garamond" w:cs="Times New Roman"/>
          <w:sz w:val="20"/>
          <w:szCs w:val="20"/>
          <w:vertAlign w:val="superscript"/>
        </w:rPr>
        <w:t>4</w:t>
      </w:r>
      <w:r w:rsidRPr="003734FF">
        <w:rPr>
          <w:rFonts w:ascii="Garamond" w:hAnsi="Garamond" w:cs="Times New Roman"/>
          <w:sz w:val="20"/>
          <w:szCs w:val="20"/>
        </w:rPr>
        <w:tab/>
      </w:r>
    </w:p>
    <w:p w14:paraId="1A53C7CB" w14:textId="79F4E600" w:rsidR="00A820DF" w:rsidRDefault="00A820DF" w:rsidP="00A67460">
      <w:pPr>
        <w:spacing w:after="0" w:line="240" w:lineRule="auto"/>
        <w:ind w:firstLine="720"/>
        <w:jc w:val="both"/>
        <w:rPr>
          <w:rFonts w:ascii="Garamond" w:hAnsi="Garamond" w:cs="Times New Roman"/>
          <w:sz w:val="20"/>
          <w:szCs w:val="20"/>
        </w:rPr>
      </w:pPr>
      <w:r w:rsidRPr="003734FF">
        <w:rPr>
          <w:rFonts w:ascii="Garamond" w:hAnsi="Garamond" w:cs="Times New Roman"/>
          <w:sz w:val="20"/>
          <w:szCs w:val="20"/>
        </w:rPr>
        <w:t>For neonatal outcome</w:t>
      </w:r>
      <w:r w:rsidR="00C67E3B" w:rsidRPr="003734FF">
        <w:rPr>
          <w:rFonts w:ascii="Garamond" w:hAnsi="Garamond" w:cs="Times New Roman"/>
          <w:sz w:val="20"/>
          <w:szCs w:val="20"/>
        </w:rPr>
        <w:t xml:space="preserve">, </w:t>
      </w:r>
      <w:r w:rsidRPr="003734FF">
        <w:rPr>
          <w:rFonts w:ascii="Garamond" w:hAnsi="Garamond" w:cs="Times New Roman"/>
          <w:sz w:val="20"/>
          <w:szCs w:val="20"/>
        </w:rPr>
        <w:t>93.4% of the neonates were alive and 6.6% were dead, this was revealed by another previous study with a low rate of neonatal death (2.9%) that was due to birth asphyxia following emergency caesarean section.</w:t>
      </w:r>
      <w:r w:rsidRPr="003734FF">
        <w:rPr>
          <w:rFonts w:ascii="Garamond" w:hAnsi="Garamond" w:cs="Times New Roman"/>
          <w:sz w:val="20"/>
          <w:szCs w:val="20"/>
          <w:vertAlign w:val="superscript"/>
        </w:rPr>
        <w:t>1</w:t>
      </w:r>
      <w:r w:rsidRPr="003734FF">
        <w:rPr>
          <w:rFonts w:ascii="Garamond" w:hAnsi="Garamond" w:cs="Times New Roman"/>
          <w:sz w:val="20"/>
          <w:szCs w:val="20"/>
        </w:rPr>
        <w:t>Few babies, one-tenth of them, had SCBU admission where most of the conditions were due to sepsis, birth asphyxia, prematurity, and a few of them were due to hypoglycemia. The reason for this may be because most of the bab</w:t>
      </w:r>
      <w:r w:rsidR="00DA2E86">
        <w:rPr>
          <w:rFonts w:ascii="Garamond" w:hAnsi="Garamond" w:cs="Times New Roman"/>
          <w:sz w:val="20"/>
          <w:szCs w:val="20"/>
        </w:rPr>
        <w:t xml:space="preserve">ies (85%) were from term </w:t>
      </w:r>
      <w:r w:rsidRPr="003734FF">
        <w:rPr>
          <w:rFonts w:ascii="Garamond" w:hAnsi="Garamond" w:cs="Times New Roman"/>
          <w:sz w:val="20"/>
          <w:szCs w:val="20"/>
        </w:rPr>
        <w:t>pregnancies.</w:t>
      </w:r>
    </w:p>
    <w:p w14:paraId="432894A5" w14:textId="22DEB2DC" w:rsidR="0005297C" w:rsidRPr="003734FF" w:rsidRDefault="00B10910" w:rsidP="00A67460">
      <w:pPr>
        <w:spacing w:after="0" w:line="240" w:lineRule="auto"/>
        <w:ind w:firstLine="720"/>
        <w:jc w:val="both"/>
        <w:rPr>
          <w:rFonts w:ascii="Garamond" w:hAnsi="Garamond" w:cs="Times New Roman"/>
          <w:sz w:val="20"/>
          <w:szCs w:val="20"/>
        </w:rPr>
      </w:pPr>
      <w:r>
        <w:rPr>
          <w:rFonts w:ascii="Garamond" w:hAnsi="Garamond" w:cs="Times New Roman"/>
          <w:sz w:val="20"/>
          <w:szCs w:val="20"/>
        </w:rPr>
        <w:t>To reduce the trend towards a high caesarean section rate as seen in this study, efforts should be made to avoid a primary caesarean section. This is because the commonest indication found in this study was a previous caesarean section scar. These e</w:t>
      </w:r>
      <w:r w:rsidR="00BA29AF" w:rsidRPr="00BA29AF">
        <w:rPr>
          <w:rFonts w:ascii="Garamond" w:hAnsi="Garamond" w:cs="Times New Roman"/>
          <w:sz w:val="20"/>
          <w:szCs w:val="20"/>
        </w:rPr>
        <w:t xml:space="preserve">fforts </w:t>
      </w:r>
      <w:r>
        <w:rPr>
          <w:rFonts w:ascii="Garamond" w:hAnsi="Garamond" w:cs="Times New Roman"/>
          <w:sz w:val="20"/>
          <w:szCs w:val="20"/>
        </w:rPr>
        <w:t xml:space="preserve">should include improving </w:t>
      </w:r>
      <w:proofErr w:type="spellStart"/>
      <w:r>
        <w:rPr>
          <w:rFonts w:ascii="Garamond" w:hAnsi="Garamond" w:cs="Times New Roman"/>
          <w:sz w:val="20"/>
          <w:szCs w:val="20"/>
        </w:rPr>
        <w:t>accoucher’s</w:t>
      </w:r>
      <w:proofErr w:type="spellEnd"/>
      <w:r>
        <w:rPr>
          <w:rFonts w:ascii="Garamond" w:hAnsi="Garamond" w:cs="Times New Roman"/>
          <w:sz w:val="20"/>
          <w:szCs w:val="20"/>
        </w:rPr>
        <w:t xml:space="preserve"> skills in </w:t>
      </w:r>
      <w:r w:rsidR="00BA29AF" w:rsidRPr="00BA29AF">
        <w:rPr>
          <w:rFonts w:ascii="Garamond" w:hAnsi="Garamond" w:cs="Times New Roman"/>
          <w:sz w:val="20"/>
          <w:szCs w:val="20"/>
        </w:rPr>
        <w:t xml:space="preserve">instrumental </w:t>
      </w:r>
      <w:r>
        <w:rPr>
          <w:rFonts w:ascii="Garamond" w:hAnsi="Garamond" w:cs="Times New Roman"/>
          <w:sz w:val="20"/>
          <w:szCs w:val="20"/>
        </w:rPr>
        <w:t xml:space="preserve">vaginal </w:t>
      </w:r>
      <w:r w:rsidR="00BA29AF" w:rsidRPr="00BA29AF">
        <w:rPr>
          <w:rFonts w:ascii="Garamond" w:hAnsi="Garamond" w:cs="Times New Roman"/>
          <w:sz w:val="20"/>
          <w:szCs w:val="20"/>
        </w:rPr>
        <w:t>delivery</w:t>
      </w:r>
      <w:r>
        <w:rPr>
          <w:rFonts w:ascii="Garamond" w:hAnsi="Garamond" w:cs="Times New Roman"/>
          <w:sz w:val="20"/>
          <w:szCs w:val="20"/>
        </w:rPr>
        <w:t xml:space="preserve"> and assisted breech delivery.</w:t>
      </w:r>
      <w:r w:rsidR="00A0309F">
        <w:rPr>
          <w:rFonts w:ascii="Garamond" w:hAnsi="Garamond" w:cs="Times New Roman"/>
          <w:sz w:val="20"/>
          <w:szCs w:val="20"/>
        </w:rPr>
        <w:t xml:space="preserve"> Active management of labour has also been found to be useful in reversing the trend.</w:t>
      </w:r>
      <w:r w:rsidR="00A0309F" w:rsidRPr="00A0309F">
        <w:rPr>
          <w:rFonts w:ascii="Garamond" w:hAnsi="Garamond" w:cs="Times New Roman"/>
          <w:sz w:val="20"/>
          <w:szCs w:val="20"/>
          <w:vertAlign w:val="superscript"/>
        </w:rPr>
        <w:t>25</w:t>
      </w:r>
    </w:p>
    <w:p w14:paraId="1B247AEF" w14:textId="7BB37A90" w:rsidR="00A820DF" w:rsidRPr="003734FF" w:rsidRDefault="0089067E" w:rsidP="0089067E">
      <w:pPr>
        <w:spacing w:before="100" w:beforeAutospacing="1" w:after="100" w:afterAutospacing="1" w:line="240" w:lineRule="auto"/>
        <w:jc w:val="both"/>
        <w:rPr>
          <w:rFonts w:ascii="Garamond" w:eastAsia="Times New Roman" w:hAnsi="Garamond" w:cs="Times New Roman"/>
          <w:b/>
          <w:sz w:val="20"/>
          <w:szCs w:val="20"/>
          <w:shd w:val="clear" w:color="auto" w:fill="FFFFFF"/>
        </w:rPr>
      </w:pPr>
      <w:r w:rsidRPr="003734FF">
        <w:rPr>
          <w:rFonts w:ascii="Garamond" w:eastAsia="Times New Roman" w:hAnsi="Garamond" w:cs="Times New Roman"/>
          <w:b/>
          <w:sz w:val="20"/>
          <w:szCs w:val="20"/>
          <w:shd w:val="clear" w:color="auto" w:fill="FFFFFF"/>
        </w:rPr>
        <w:t>References</w:t>
      </w:r>
    </w:p>
    <w:p w14:paraId="618CE18A" w14:textId="1173022F"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proofErr w:type="spellStart"/>
      <w:r w:rsidRPr="0089067E">
        <w:rPr>
          <w:rFonts w:ascii="Garamond" w:eastAsia="Times New Roman" w:hAnsi="Garamond" w:cs="Times New Roman"/>
          <w:sz w:val="18"/>
          <w:szCs w:val="18"/>
          <w:shd w:val="clear" w:color="auto" w:fill="FFFFFF"/>
        </w:rPr>
        <w:t>Isah</w:t>
      </w:r>
      <w:proofErr w:type="spellEnd"/>
      <w:r w:rsidRPr="0089067E">
        <w:rPr>
          <w:rFonts w:ascii="Garamond" w:eastAsia="Times New Roman" w:hAnsi="Garamond" w:cs="Times New Roman"/>
          <w:sz w:val="18"/>
          <w:szCs w:val="18"/>
          <w:shd w:val="clear" w:color="auto" w:fill="FFFFFF"/>
        </w:rPr>
        <w:t xml:space="preserve"> AD, </w:t>
      </w:r>
      <w:proofErr w:type="spellStart"/>
      <w:r w:rsidRPr="0089067E">
        <w:rPr>
          <w:rFonts w:ascii="Garamond" w:eastAsia="Times New Roman" w:hAnsi="Garamond" w:cs="Times New Roman"/>
          <w:sz w:val="18"/>
          <w:szCs w:val="18"/>
          <w:shd w:val="clear" w:color="auto" w:fill="FFFFFF"/>
        </w:rPr>
        <w:t>Adewole</w:t>
      </w:r>
      <w:proofErr w:type="spellEnd"/>
      <w:r w:rsidRPr="0089067E">
        <w:rPr>
          <w:rFonts w:ascii="Garamond" w:eastAsia="Times New Roman" w:hAnsi="Garamond" w:cs="Times New Roman"/>
          <w:sz w:val="18"/>
          <w:szCs w:val="18"/>
          <w:shd w:val="clear" w:color="auto" w:fill="FFFFFF"/>
        </w:rPr>
        <w:t xml:space="preserve"> N, Zaman J. A five-year survey of c</w:t>
      </w:r>
      <w:r w:rsidR="005F0D97">
        <w:rPr>
          <w:rFonts w:ascii="Garamond" w:eastAsia="Times New Roman" w:hAnsi="Garamond" w:cs="Times New Roman"/>
          <w:sz w:val="18"/>
          <w:szCs w:val="18"/>
          <w:shd w:val="clear" w:color="auto" w:fill="FFFFFF"/>
        </w:rPr>
        <w:t>a</w:t>
      </w:r>
      <w:r w:rsidRPr="0089067E">
        <w:rPr>
          <w:rFonts w:ascii="Garamond" w:eastAsia="Times New Roman" w:hAnsi="Garamond" w:cs="Times New Roman"/>
          <w:sz w:val="18"/>
          <w:szCs w:val="18"/>
          <w:shd w:val="clear" w:color="auto" w:fill="FFFFFF"/>
        </w:rPr>
        <w:t xml:space="preserve">esarean delivery at a Nigerian tertiary hospital. Trop J </w:t>
      </w:r>
      <w:proofErr w:type="spellStart"/>
      <w:r w:rsidRPr="0089067E">
        <w:rPr>
          <w:rFonts w:ascii="Garamond" w:eastAsia="Times New Roman" w:hAnsi="Garamond" w:cs="Times New Roman"/>
          <w:sz w:val="18"/>
          <w:szCs w:val="18"/>
          <w:shd w:val="clear" w:color="auto" w:fill="FFFFFF"/>
        </w:rPr>
        <w:t>ObstetGynaecol</w:t>
      </w:r>
      <w:proofErr w:type="spellEnd"/>
      <w:r w:rsidRPr="0089067E">
        <w:rPr>
          <w:rFonts w:ascii="Garamond" w:eastAsia="Times New Roman" w:hAnsi="Garamond" w:cs="Times New Roman"/>
          <w:sz w:val="18"/>
          <w:szCs w:val="18"/>
          <w:shd w:val="clear" w:color="auto" w:fill="FFFFFF"/>
        </w:rPr>
        <w:t xml:space="preserve"> 2018;35:14-7.</w:t>
      </w:r>
    </w:p>
    <w:p w14:paraId="74B5463E" w14:textId="14772F66"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r w:rsidRPr="0089067E">
        <w:rPr>
          <w:rFonts w:ascii="Garamond" w:eastAsia="Times New Roman" w:hAnsi="Garamond" w:cs="Times New Roman"/>
          <w:sz w:val="18"/>
          <w:szCs w:val="18"/>
          <w:shd w:val="clear" w:color="auto" w:fill="FFFFFF"/>
        </w:rPr>
        <w:t xml:space="preserve">Cunningham FG, </w:t>
      </w:r>
      <w:proofErr w:type="spellStart"/>
      <w:r w:rsidRPr="0089067E">
        <w:rPr>
          <w:rFonts w:ascii="Garamond" w:eastAsia="Times New Roman" w:hAnsi="Garamond" w:cs="Times New Roman"/>
          <w:sz w:val="18"/>
          <w:szCs w:val="18"/>
          <w:shd w:val="clear" w:color="auto" w:fill="FFFFFF"/>
        </w:rPr>
        <w:t>Leveno</w:t>
      </w:r>
      <w:proofErr w:type="spellEnd"/>
      <w:r w:rsidRPr="0089067E">
        <w:rPr>
          <w:rFonts w:ascii="Garamond" w:eastAsia="Times New Roman" w:hAnsi="Garamond" w:cs="Times New Roman"/>
          <w:sz w:val="18"/>
          <w:szCs w:val="18"/>
          <w:shd w:val="clear" w:color="auto" w:fill="FFFFFF"/>
        </w:rPr>
        <w:t xml:space="preserve"> KJ,  Bloom SL,  </w:t>
      </w:r>
      <w:proofErr w:type="spellStart"/>
      <w:r w:rsidRPr="0089067E">
        <w:rPr>
          <w:rFonts w:ascii="Garamond" w:eastAsia="Times New Roman" w:hAnsi="Garamond" w:cs="Times New Roman"/>
          <w:sz w:val="18"/>
          <w:szCs w:val="18"/>
          <w:shd w:val="clear" w:color="auto" w:fill="FFFFFF"/>
        </w:rPr>
        <w:t>Hauth</w:t>
      </w:r>
      <w:proofErr w:type="spellEnd"/>
      <w:r w:rsidRPr="0089067E">
        <w:rPr>
          <w:rFonts w:ascii="Garamond" w:eastAsia="Times New Roman" w:hAnsi="Garamond" w:cs="Times New Roman"/>
          <w:sz w:val="18"/>
          <w:szCs w:val="18"/>
          <w:shd w:val="clear" w:color="auto" w:fill="FFFFFF"/>
        </w:rPr>
        <w:t xml:space="preserve"> JC,  Rouse DJ, </w:t>
      </w:r>
      <w:proofErr w:type="spellStart"/>
      <w:r w:rsidRPr="0089067E">
        <w:rPr>
          <w:rFonts w:ascii="Garamond" w:eastAsia="Times New Roman" w:hAnsi="Garamond" w:cs="Times New Roman"/>
          <w:sz w:val="18"/>
          <w:szCs w:val="18"/>
          <w:shd w:val="clear" w:color="auto" w:fill="FFFFFF"/>
        </w:rPr>
        <w:t>Spong</w:t>
      </w:r>
      <w:proofErr w:type="spellEnd"/>
      <w:r w:rsidRPr="0089067E">
        <w:rPr>
          <w:rFonts w:ascii="Garamond" w:eastAsia="Times New Roman" w:hAnsi="Garamond" w:cs="Times New Roman"/>
          <w:sz w:val="18"/>
          <w:szCs w:val="18"/>
          <w:shd w:val="clear" w:color="auto" w:fill="FFFFFF"/>
        </w:rPr>
        <w:t xml:space="preserve"> CY.  C</w:t>
      </w:r>
      <w:r w:rsidR="005F0D97">
        <w:rPr>
          <w:rFonts w:ascii="Garamond" w:eastAsia="Times New Roman" w:hAnsi="Garamond" w:cs="Times New Roman"/>
          <w:sz w:val="18"/>
          <w:szCs w:val="18"/>
          <w:shd w:val="clear" w:color="auto" w:fill="FFFFFF"/>
        </w:rPr>
        <w:t>a</w:t>
      </w:r>
      <w:r w:rsidRPr="0089067E">
        <w:rPr>
          <w:rFonts w:ascii="Garamond" w:eastAsia="Times New Roman" w:hAnsi="Garamond" w:cs="Times New Roman"/>
          <w:sz w:val="18"/>
          <w:szCs w:val="18"/>
          <w:shd w:val="clear" w:color="auto" w:fill="FFFFFF"/>
        </w:rPr>
        <w:t>esarean Delivery and Peripartum Hysterectomy.  Williams Obstetrics. 23rd ed. McGraw Hill, New York. 2010; 544-564.</w:t>
      </w:r>
    </w:p>
    <w:p w14:paraId="6954B3EE" w14:textId="42BFB2FC"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r w:rsidRPr="0089067E">
        <w:rPr>
          <w:rFonts w:ascii="Garamond" w:eastAsia="Times New Roman" w:hAnsi="Garamond" w:cs="Times New Roman"/>
          <w:sz w:val="18"/>
          <w:szCs w:val="18"/>
          <w:shd w:val="clear" w:color="auto" w:fill="FFFFFF"/>
        </w:rPr>
        <w:t>Royal College of Obstetricians and Gynaecologists. Classification of Urgency of Caesarean Section – A Continuum of Risks. RCOG. Royal College of Obstetricians and Gynaecologists. Good Practice No. 11. London: RCOG; 2010].</w:t>
      </w:r>
    </w:p>
    <w:p w14:paraId="71879197" w14:textId="41BDC77A"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proofErr w:type="spellStart"/>
      <w:r w:rsidRPr="0089067E">
        <w:rPr>
          <w:rFonts w:ascii="Garamond" w:eastAsia="Times New Roman" w:hAnsi="Garamond" w:cs="Times New Roman"/>
          <w:sz w:val="18"/>
          <w:szCs w:val="18"/>
          <w:shd w:val="clear" w:color="auto" w:fill="FFFFFF"/>
        </w:rPr>
        <w:t>Berghella</w:t>
      </w:r>
      <w:proofErr w:type="spellEnd"/>
      <w:r w:rsidRPr="0089067E">
        <w:rPr>
          <w:rFonts w:ascii="Garamond" w:eastAsia="Times New Roman" w:hAnsi="Garamond" w:cs="Times New Roman"/>
          <w:sz w:val="18"/>
          <w:szCs w:val="18"/>
          <w:shd w:val="clear" w:color="auto" w:fill="FFFFFF"/>
        </w:rPr>
        <w:t xml:space="preserve"> V, Landon MB. Caesarean Delivery. </w:t>
      </w:r>
      <w:proofErr w:type="spellStart"/>
      <w:r w:rsidRPr="0089067E">
        <w:rPr>
          <w:rFonts w:ascii="Garamond" w:eastAsia="Times New Roman" w:hAnsi="Garamond" w:cs="Times New Roman"/>
          <w:sz w:val="18"/>
          <w:szCs w:val="18"/>
          <w:shd w:val="clear" w:color="auto" w:fill="FFFFFF"/>
        </w:rPr>
        <w:t>In:Gabbe</w:t>
      </w:r>
      <w:proofErr w:type="spellEnd"/>
      <w:r w:rsidRPr="0089067E">
        <w:rPr>
          <w:rFonts w:ascii="Garamond" w:eastAsia="Times New Roman" w:hAnsi="Garamond" w:cs="Times New Roman"/>
          <w:sz w:val="18"/>
          <w:szCs w:val="18"/>
          <w:shd w:val="clear" w:color="auto" w:fill="FFFFFF"/>
        </w:rPr>
        <w:t xml:space="preserve"> SG, </w:t>
      </w:r>
      <w:proofErr w:type="spellStart"/>
      <w:r w:rsidRPr="0089067E">
        <w:rPr>
          <w:rFonts w:ascii="Garamond" w:eastAsia="Times New Roman" w:hAnsi="Garamond" w:cs="Times New Roman"/>
          <w:sz w:val="18"/>
          <w:szCs w:val="18"/>
          <w:shd w:val="clear" w:color="auto" w:fill="FFFFFF"/>
        </w:rPr>
        <w:t>Niebyl</w:t>
      </w:r>
      <w:proofErr w:type="spellEnd"/>
      <w:r w:rsidRPr="0089067E">
        <w:rPr>
          <w:rFonts w:ascii="Garamond" w:eastAsia="Times New Roman" w:hAnsi="Garamond" w:cs="Times New Roman"/>
          <w:sz w:val="18"/>
          <w:szCs w:val="18"/>
          <w:shd w:val="clear" w:color="auto" w:fill="FFFFFF"/>
        </w:rPr>
        <w:t xml:space="preserve">  RJ, Simpson JL, Landon MB, Galan HL, </w:t>
      </w:r>
      <w:proofErr w:type="spellStart"/>
      <w:r w:rsidRPr="0089067E">
        <w:rPr>
          <w:rFonts w:ascii="Garamond" w:eastAsia="Times New Roman" w:hAnsi="Garamond" w:cs="Times New Roman"/>
          <w:sz w:val="18"/>
          <w:szCs w:val="18"/>
          <w:shd w:val="clear" w:color="auto" w:fill="FFFFFF"/>
        </w:rPr>
        <w:t>Jauauiauix</w:t>
      </w:r>
      <w:proofErr w:type="spellEnd"/>
      <w:r w:rsidRPr="0089067E">
        <w:rPr>
          <w:rFonts w:ascii="Garamond" w:eastAsia="Times New Roman" w:hAnsi="Garamond" w:cs="Times New Roman"/>
          <w:sz w:val="18"/>
          <w:szCs w:val="18"/>
          <w:shd w:val="clear" w:color="auto" w:fill="FFFFFF"/>
        </w:rPr>
        <w:t xml:space="preserve"> ER, </w:t>
      </w:r>
      <w:proofErr w:type="spellStart"/>
      <w:r w:rsidRPr="0089067E">
        <w:rPr>
          <w:rFonts w:ascii="Garamond" w:eastAsia="Times New Roman" w:hAnsi="Garamond" w:cs="Times New Roman"/>
          <w:sz w:val="18"/>
          <w:szCs w:val="18"/>
          <w:shd w:val="clear" w:color="auto" w:fill="FFFFFF"/>
        </w:rPr>
        <w:t>Driscol</w:t>
      </w:r>
      <w:proofErr w:type="spellEnd"/>
      <w:r w:rsidRPr="0089067E">
        <w:rPr>
          <w:rFonts w:ascii="Garamond" w:eastAsia="Times New Roman" w:hAnsi="Garamond" w:cs="Times New Roman"/>
          <w:sz w:val="18"/>
          <w:szCs w:val="18"/>
          <w:shd w:val="clear" w:color="auto" w:fill="FFFFFF"/>
        </w:rPr>
        <w:t xml:space="preserve"> DA. Obstetrics Normal and problem Pregnancy. 6th ed.  Elsevier Saunders Inc. China. 2012; 445-464..</w:t>
      </w:r>
    </w:p>
    <w:p w14:paraId="78E94FC7" w14:textId="2B5E0D06"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r w:rsidRPr="0089067E">
        <w:rPr>
          <w:rFonts w:ascii="Garamond" w:eastAsia="Times New Roman" w:hAnsi="Garamond" w:cs="Times New Roman"/>
          <w:sz w:val="18"/>
          <w:szCs w:val="18"/>
          <w:shd w:val="clear" w:color="auto" w:fill="FFFFFF"/>
        </w:rPr>
        <w:t>Caesarean Section—Past and Present James Low, MD, FRCSC Department of Obstetrics and Gynaecology, Queen’s University, Kingston . JOGC. 2009: 131.</w:t>
      </w:r>
    </w:p>
    <w:p w14:paraId="29A6844C" w14:textId="54008594"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r w:rsidRPr="0089067E">
        <w:rPr>
          <w:rFonts w:ascii="Garamond" w:eastAsia="Times New Roman" w:hAnsi="Garamond" w:cs="Times New Roman"/>
          <w:sz w:val="18"/>
          <w:szCs w:val="18"/>
          <w:shd w:val="clear" w:color="auto" w:fill="FFFFFF"/>
        </w:rPr>
        <w:t xml:space="preserve">Gibbons L, </w:t>
      </w:r>
      <w:proofErr w:type="spellStart"/>
      <w:r w:rsidRPr="0089067E">
        <w:rPr>
          <w:rFonts w:ascii="Garamond" w:eastAsia="Times New Roman" w:hAnsi="Garamond" w:cs="Times New Roman"/>
          <w:sz w:val="18"/>
          <w:szCs w:val="18"/>
          <w:shd w:val="clear" w:color="auto" w:fill="FFFFFF"/>
        </w:rPr>
        <w:t>Belizán</w:t>
      </w:r>
      <w:proofErr w:type="spellEnd"/>
      <w:r w:rsidRPr="0089067E">
        <w:rPr>
          <w:rFonts w:ascii="Garamond" w:eastAsia="Times New Roman" w:hAnsi="Garamond" w:cs="Times New Roman"/>
          <w:sz w:val="18"/>
          <w:szCs w:val="18"/>
          <w:shd w:val="clear" w:color="auto" w:fill="FFFFFF"/>
        </w:rPr>
        <w:t xml:space="preserve"> JM ,  Lauer  JA,  </w:t>
      </w:r>
      <w:proofErr w:type="spellStart"/>
      <w:r w:rsidRPr="0089067E">
        <w:rPr>
          <w:rFonts w:ascii="Garamond" w:eastAsia="Times New Roman" w:hAnsi="Garamond" w:cs="Times New Roman"/>
          <w:sz w:val="18"/>
          <w:szCs w:val="18"/>
          <w:shd w:val="clear" w:color="auto" w:fill="FFFFFF"/>
        </w:rPr>
        <w:t>Betrán</w:t>
      </w:r>
      <w:proofErr w:type="spellEnd"/>
      <w:r w:rsidRPr="0089067E">
        <w:rPr>
          <w:rFonts w:ascii="Garamond" w:eastAsia="Times New Roman" w:hAnsi="Garamond" w:cs="Times New Roman"/>
          <w:sz w:val="18"/>
          <w:szCs w:val="18"/>
          <w:shd w:val="clear" w:color="auto" w:fill="FFFFFF"/>
        </w:rPr>
        <w:t xml:space="preserve"> AP ,</w:t>
      </w:r>
      <w:proofErr w:type="spellStart"/>
      <w:r w:rsidRPr="0089067E">
        <w:rPr>
          <w:rFonts w:ascii="Garamond" w:eastAsia="Times New Roman" w:hAnsi="Garamond" w:cs="Times New Roman"/>
          <w:sz w:val="18"/>
          <w:szCs w:val="18"/>
          <w:shd w:val="clear" w:color="auto" w:fill="FFFFFF"/>
        </w:rPr>
        <w:t>Merialdi</w:t>
      </w:r>
      <w:proofErr w:type="spellEnd"/>
      <w:r w:rsidRPr="0089067E">
        <w:rPr>
          <w:rFonts w:ascii="Garamond" w:eastAsia="Times New Roman" w:hAnsi="Garamond" w:cs="Times New Roman"/>
          <w:sz w:val="18"/>
          <w:szCs w:val="18"/>
          <w:shd w:val="clear" w:color="auto" w:fill="FFFFFF"/>
        </w:rPr>
        <w:t xml:space="preserve"> M, </w:t>
      </w:r>
      <w:proofErr w:type="spellStart"/>
      <w:r w:rsidRPr="0089067E">
        <w:rPr>
          <w:rFonts w:ascii="Garamond" w:eastAsia="Times New Roman" w:hAnsi="Garamond" w:cs="Times New Roman"/>
          <w:sz w:val="18"/>
          <w:szCs w:val="18"/>
          <w:shd w:val="clear" w:color="auto" w:fill="FFFFFF"/>
        </w:rPr>
        <w:t>Althabe</w:t>
      </w:r>
      <w:proofErr w:type="spellEnd"/>
      <w:r w:rsidR="00552237">
        <w:rPr>
          <w:rFonts w:ascii="Garamond" w:eastAsia="Times New Roman" w:hAnsi="Garamond" w:cs="Times New Roman"/>
          <w:sz w:val="18"/>
          <w:szCs w:val="18"/>
          <w:shd w:val="clear" w:color="auto" w:fill="FFFFFF"/>
        </w:rPr>
        <w:t xml:space="preserve"> </w:t>
      </w:r>
      <w:r w:rsidRPr="0089067E">
        <w:rPr>
          <w:rFonts w:ascii="Garamond" w:eastAsia="Times New Roman" w:hAnsi="Garamond" w:cs="Times New Roman"/>
          <w:sz w:val="18"/>
          <w:szCs w:val="18"/>
          <w:shd w:val="clear" w:color="auto" w:fill="FFFFFF"/>
        </w:rPr>
        <w:t>F</w:t>
      </w:r>
      <w:r w:rsidR="00552237">
        <w:rPr>
          <w:rFonts w:ascii="Garamond" w:eastAsia="Times New Roman" w:hAnsi="Garamond" w:cs="Times New Roman"/>
          <w:sz w:val="18"/>
          <w:szCs w:val="18"/>
          <w:shd w:val="clear" w:color="auto" w:fill="FFFFFF"/>
        </w:rPr>
        <w:t xml:space="preserve">. </w:t>
      </w:r>
      <w:r w:rsidRPr="0089067E">
        <w:rPr>
          <w:rFonts w:ascii="Garamond" w:eastAsia="Times New Roman" w:hAnsi="Garamond" w:cs="Times New Roman"/>
          <w:sz w:val="18"/>
          <w:szCs w:val="18"/>
          <w:shd w:val="clear" w:color="auto" w:fill="FFFFFF"/>
        </w:rPr>
        <w:t xml:space="preserve">The Global Numbers and Costs of Additionally Needed and Unnecessary Caesarean Sections Performed per Year: Overuse as a Barrier to Universal Coverage World Health Report (2010) B </w:t>
      </w:r>
    </w:p>
    <w:p w14:paraId="742E2CF3" w14:textId="068E8C4F"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r w:rsidRPr="0089067E">
        <w:rPr>
          <w:rFonts w:ascii="Garamond" w:eastAsia="Times New Roman" w:hAnsi="Garamond" w:cs="Times New Roman"/>
          <w:sz w:val="18"/>
          <w:szCs w:val="18"/>
          <w:shd w:val="clear" w:color="auto" w:fill="FFFFFF"/>
        </w:rPr>
        <w:t>Aworinde OO, Olufemi-Aworinde KJ, Fehintola A, Adeyemi AB, Owonikoko KM</w:t>
      </w:r>
      <w:r w:rsidR="00A1600B">
        <w:rPr>
          <w:rFonts w:ascii="Garamond" w:eastAsia="Times New Roman" w:hAnsi="Garamond" w:cs="Times New Roman"/>
          <w:sz w:val="18"/>
          <w:szCs w:val="18"/>
          <w:shd w:val="clear" w:color="auto" w:fill="FFFFFF"/>
        </w:rPr>
        <w:t xml:space="preserve">, Adeyemi </w:t>
      </w:r>
      <w:r w:rsidRPr="0089067E">
        <w:rPr>
          <w:rFonts w:ascii="Garamond" w:eastAsia="Times New Roman" w:hAnsi="Garamond" w:cs="Times New Roman"/>
          <w:sz w:val="18"/>
          <w:szCs w:val="18"/>
          <w:shd w:val="clear" w:color="auto" w:fill="FFFFFF"/>
        </w:rPr>
        <w:t xml:space="preserve">AS. Antiseptic skin preparation for preventing surgical site infection at caesarean section. Open Journal of Obstetrics and Gynaecology. 2016; 6(4):246-251 </w:t>
      </w:r>
    </w:p>
    <w:p w14:paraId="2A7F6236" w14:textId="5B6758D7" w:rsidR="00A820DF" w:rsidRPr="0089067E" w:rsidRDefault="006A52F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r w:rsidRPr="006A52FF">
        <w:rPr>
          <w:rFonts w:ascii="Garamond" w:eastAsia="Times New Roman" w:hAnsi="Garamond" w:cs="Times New Roman"/>
          <w:sz w:val="18"/>
          <w:szCs w:val="18"/>
          <w:shd w:val="clear" w:color="auto" w:fill="FFFFFF"/>
        </w:rPr>
        <w:t xml:space="preserve">Sarmiento A. Trends in Cesarean Section [Internet]. Caesarean Section. </w:t>
      </w:r>
      <w:proofErr w:type="spellStart"/>
      <w:r w:rsidRPr="006A52FF">
        <w:rPr>
          <w:rFonts w:ascii="Garamond" w:eastAsia="Times New Roman" w:hAnsi="Garamond" w:cs="Times New Roman"/>
          <w:sz w:val="18"/>
          <w:szCs w:val="18"/>
          <w:shd w:val="clear" w:color="auto" w:fill="FFFFFF"/>
        </w:rPr>
        <w:t>InTech</w:t>
      </w:r>
      <w:proofErr w:type="spellEnd"/>
      <w:r w:rsidRPr="006A52FF">
        <w:rPr>
          <w:rFonts w:ascii="Garamond" w:eastAsia="Times New Roman" w:hAnsi="Garamond" w:cs="Times New Roman"/>
          <w:sz w:val="18"/>
          <w:szCs w:val="18"/>
          <w:shd w:val="clear" w:color="auto" w:fill="FFFFFF"/>
        </w:rPr>
        <w:t xml:space="preserve">; 2018. Available from: </w:t>
      </w:r>
      <w:hyperlink r:id="rId18" w:history="1">
        <w:r w:rsidRPr="009432C7">
          <w:rPr>
            <w:rStyle w:val="Hyperlink"/>
            <w:rFonts w:ascii="Garamond" w:eastAsia="Times New Roman" w:hAnsi="Garamond" w:cs="Times New Roman"/>
            <w:sz w:val="18"/>
            <w:szCs w:val="18"/>
            <w:shd w:val="clear" w:color="auto" w:fill="FFFFFF"/>
          </w:rPr>
          <w:t>http://dx.doi.org/10.5772/intechopen.77309</w:t>
        </w:r>
      </w:hyperlink>
      <w:r>
        <w:rPr>
          <w:rFonts w:ascii="Garamond" w:eastAsia="Times New Roman" w:hAnsi="Garamond" w:cs="Times New Roman"/>
          <w:sz w:val="18"/>
          <w:szCs w:val="18"/>
          <w:shd w:val="clear" w:color="auto" w:fill="FFFFFF"/>
        </w:rPr>
        <w:t xml:space="preserve">. </w:t>
      </w:r>
      <w:r w:rsidR="00A820DF" w:rsidRPr="0089067E">
        <w:rPr>
          <w:rFonts w:ascii="Garamond" w:eastAsia="Times New Roman" w:hAnsi="Garamond" w:cs="Times New Roman"/>
          <w:sz w:val="18"/>
          <w:szCs w:val="18"/>
          <w:shd w:val="clear" w:color="auto" w:fill="FFFFFF"/>
        </w:rPr>
        <w:t>Accessed on 12/0</w:t>
      </w:r>
      <w:r w:rsidR="00F015E4">
        <w:rPr>
          <w:rFonts w:ascii="Garamond" w:eastAsia="Times New Roman" w:hAnsi="Garamond" w:cs="Times New Roman"/>
          <w:sz w:val="18"/>
          <w:szCs w:val="18"/>
          <w:shd w:val="clear" w:color="auto" w:fill="FFFFFF"/>
        </w:rPr>
        <w:t>1</w:t>
      </w:r>
      <w:r>
        <w:rPr>
          <w:rFonts w:ascii="Garamond" w:eastAsia="Times New Roman" w:hAnsi="Garamond" w:cs="Times New Roman"/>
          <w:sz w:val="18"/>
          <w:szCs w:val="18"/>
          <w:shd w:val="clear" w:color="auto" w:fill="FFFFFF"/>
        </w:rPr>
        <w:t>/2024</w:t>
      </w:r>
      <w:r w:rsidR="00A820DF" w:rsidRPr="0089067E">
        <w:rPr>
          <w:rFonts w:ascii="Garamond" w:eastAsia="Times New Roman" w:hAnsi="Garamond" w:cs="Times New Roman"/>
          <w:sz w:val="18"/>
          <w:szCs w:val="18"/>
          <w:shd w:val="clear" w:color="auto" w:fill="FFFFFF"/>
        </w:rPr>
        <w:t>.</w:t>
      </w:r>
    </w:p>
    <w:p w14:paraId="73E775E0" w14:textId="7DBCEC78"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proofErr w:type="spellStart"/>
      <w:r w:rsidRPr="0089067E">
        <w:rPr>
          <w:rFonts w:ascii="Garamond" w:eastAsia="Times New Roman" w:hAnsi="Garamond" w:cs="Times New Roman"/>
          <w:sz w:val="18"/>
          <w:szCs w:val="18"/>
          <w:shd w:val="clear" w:color="auto" w:fill="FFFFFF"/>
        </w:rPr>
        <w:lastRenderedPageBreak/>
        <w:t>Ijaiya</w:t>
      </w:r>
      <w:proofErr w:type="spellEnd"/>
      <w:r w:rsidRPr="0089067E">
        <w:rPr>
          <w:rFonts w:ascii="Garamond" w:eastAsia="Times New Roman" w:hAnsi="Garamond" w:cs="Times New Roman"/>
          <w:sz w:val="18"/>
          <w:szCs w:val="18"/>
          <w:shd w:val="clear" w:color="auto" w:fill="FFFFFF"/>
        </w:rPr>
        <w:t xml:space="preserve"> MA, </w:t>
      </w:r>
      <w:proofErr w:type="spellStart"/>
      <w:r w:rsidRPr="0089067E">
        <w:rPr>
          <w:rFonts w:ascii="Garamond" w:eastAsia="Times New Roman" w:hAnsi="Garamond" w:cs="Times New Roman"/>
          <w:sz w:val="18"/>
          <w:szCs w:val="18"/>
          <w:shd w:val="clear" w:color="auto" w:fill="FFFFFF"/>
        </w:rPr>
        <w:t>Aboyeji</w:t>
      </w:r>
      <w:proofErr w:type="spellEnd"/>
      <w:r w:rsidRPr="0089067E">
        <w:rPr>
          <w:rFonts w:ascii="Garamond" w:eastAsia="Times New Roman" w:hAnsi="Garamond" w:cs="Times New Roman"/>
          <w:sz w:val="18"/>
          <w:szCs w:val="18"/>
          <w:shd w:val="clear" w:color="auto" w:fill="FFFFFF"/>
        </w:rPr>
        <w:t xml:space="preserve"> AP. Caesarean Delivery: The Trend over a Ten year period at Ilorin, Nigeria. Nig J Surg Res 2001;3:11-18).</w:t>
      </w:r>
    </w:p>
    <w:p w14:paraId="11A1FE6D" w14:textId="75CBE872"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r w:rsidRPr="0089067E">
        <w:rPr>
          <w:rFonts w:ascii="Garamond" w:eastAsia="Times New Roman" w:hAnsi="Garamond" w:cs="Times New Roman"/>
          <w:sz w:val="18"/>
          <w:szCs w:val="18"/>
          <w:shd w:val="clear" w:color="auto" w:fill="FFFFFF"/>
        </w:rPr>
        <w:t xml:space="preserve">Ugwu EOV, Obioha KCE, </w:t>
      </w:r>
      <w:proofErr w:type="spellStart"/>
      <w:r w:rsidRPr="0089067E">
        <w:rPr>
          <w:rFonts w:ascii="Garamond" w:eastAsia="Times New Roman" w:hAnsi="Garamond" w:cs="Times New Roman"/>
          <w:sz w:val="18"/>
          <w:szCs w:val="18"/>
          <w:shd w:val="clear" w:color="auto" w:fill="FFFFFF"/>
        </w:rPr>
        <w:t>OkezieOA,Ugwu</w:t>
      </w:r>
      <w:proofErr w:type="spellEnd"/>
      <w:r w:rsidRPr="0089067E">
        <w:rPr>
          <w:rFonts w:ascii="Garamond" w:eastAsia="Times New Roman" w:hAnsi="Garamond" w:cs="Times New Roman"/>
          <w:sz w:val="18"/>
          <w:szCs w:val="18"/>
          <w:shd w:val="clear" w:color="auto" w:fill="FFFFFF"/>
        </w:rPr>
        <w:t xml:space="preserve"> AO. A Five-year Survey of Caesarean Delivery at a Nigerian Tertiary Hospital. Annals of Medical and Health Sciences Research .Ann Med Health Sci Res Jan 2011; 1(1) 77-84.  </w:t>
      </w:r>
    </w:p>
    <w:p w14:paraId="0EAA4C61" w14:textId="19E21621"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r w:rsidRPr="0089067E">
        <w:rPr>
          <w:rFonts w:ascii="Garamond" w:eastAsia="Times New Roman" w:hAnsi="Garamond" w:cs="Times New Roman"/>
          <w:sz w:val="18"/>
          <w:szCs w:val="18"/>
          <w:shd w:val="clear" w:color="auto" w:fill="FFFFFF"/>
        </w:rPr>
        <w:t>Ananth CV, J</w:t>
      </w:r>
      <w:r w:rsidR="00C11BFC">
        <w:rPr>
          <w:rFonts w:ascii="Garamond" w:eastAsia="Times New Roman" w:hAnsi="Garamond" w:cs="Times New Roman"/>
          <w:sz w:val="18"/>
          <w:szCs w:val="18"/>
          <w:shd w:val="clear" w:color="auto" w:fill="FFFFFF"/>
        </w:rPr>
        <w:t xml:space="preserve">oseph KS, </w:t>
      </w:r>
      <w:proofErr w:type="spellStart"/>
      <w:r w:rsidR="00C11BFC">
        <w:rPr>
          <w:rFonts w:ascii="Garamond" w:eastAsia="Times New Roman" w:hAnsi="Garamond" w:cs="Times New Roman"/>
          <w:sz w:val="18"/>
          <w:szCs w:val="18"/>
          <w:shd w:val="clear" w:color="auto" w:fill="FFFFFF"/>
        </w:rPr>
        <w:t>Oyelese</w:t>
      </w:r>
      <w:proofErr w:type="spellEnd"/>
      <w:r w:rsidR="00C11BFC">
        <w:rPr>
          <w:rFonts w:ascii="Garamond" w:eastAsia="Times New Roman" w:hAnsi="Garamond" w:cs="Times New Roman"/>
          <w:sz w:val="18"/>
          <w:szCs w:val="18"/>
          <w:shd w:val="clear" w:color="auto" w:fill="FFFFFF"/>
        </w:rPr>
        <w:t xml:space="preserve"> </w:t>
      </w:r>
      <w:r w:rsidRPr="0089067E">
        <w:rPr>
          <w:rFonts w:ascii="Garamond" w:eastAsia="Times New Roman" w:hAnsi="Garamond" w:cs="Times New Roman"/>
          <w:sz w:val="18"/>
          <w:szCs w:val="18"/>
          <w:shd w:val="clear" w:color="auto" w:fill="FFFFFF"/>
        </w:rPr>
        <w:t>Y</w:t>
      </w:r>
      <w:r w:rsidR="00C11BFC">
        <w:rPr>
          <w:rFonts w:ascii="Garamond" w:eastAsia="Times New Roman" w:hAnsi="Garamond" w:cs="Times New Roman"/>
          <w:sz w:val="18"/>
          <w:szCs w:val="18"/>
          <w:shd w:val="clear" w:color="auto" w:fill="FFFFFF"/>
        </w:rPr>
        <w:t xml:space="preserve">, </w:t>
      </w:r>
      <w:proofErr w:type="spellStart"/>
      <w:r w:rsidR="00C11BFC">
        <w:rPr>
          <w:rFonts w:ascii="Garamond" w:eastAsia="Times New Roman" w:hAnsi="Garamond" w:cs="Times New Roman"/>
          <w:sz w:val="18"/>
          <w:szCs w:val="18"/>
          <w:shd w:val="clear" w:color="auto" w:fill="FFFFFF"/>
        </w:rPr>
        <w:t>Demissie</w:t>
      </w:r>
      <w:proofErr w:type="spellEnd"/>
      <w:r w:rsidR="00C11BFC">
        <w:rPr>
          <w:rFonts w:ascii="Garamond" w:eastAsia="Times New Roman" w:hAnsi="Garamond" w:cs="Times New Roman"/>
          <w:sz w:val="18"/>
          <w:szCs w:val="18"/>
          <w:shd w:val="clear" w:color="auto" w:fill="FFFFFF"/>
        </w:rPr>
        <w:t xml:space="preserve"> K</w:t>
      </w:r>
      <w:r w:rsidRPr="0089067E">
        <w:rPr>
          <w:rFonts w:ascii="Garamond" w:eastAsia="Times New Roman" w:hAnsi="Garamond" w:cs="Times New Roman"/>
          <w:sz w:val="18"/>
          <w:szCs w:val="18"/>
          <w:shd w:val="clear" w:color="auto" w:fill="FFFFFF"/>
        </w:rPr>
        <w:t>. Trends in preterm births and perinat</w:t>
      </w:r>
      <w:r w:rsidR="00F015E4">
        <w:rPr>
          <w:rFonts w:ascii="Garamond" w:eastAsia="Times New Roman" w:hAnsi="Garamond" w:cs="Times New Roman"/>
          <w:sz w:val="18"/>
          <w:szCs w:val="18"/>
          <w:shd w:val="clear" w:color="auto" w:fill="FFFFFF"/>
        </w:rPr>
        <w:t>a</w:t>
      </w:r>
      <w:r w:rsidRPr="0089067E">
        <w:rPr>
          <w:rFonts w:ascii="Garamond" w:eastAsia="Times New Roman" w:hAnsi="Garamond" w:cs="Times New Roman"/>
          <w:sz w:val="18"/>
          <w:szCs w:val="18"/>
          <w:shd w:val="clear" w:color="auto" w:fill="FFFFFF"/>
        </w:rPr>
        <w:t xml:space="preserve">l mortality among singletons: United States 1989 through 2000. </w:t>
      </w:r>
      <w:proofErr w:type="spellStart"/>
      <w:r w:rsidRPr="0089067E">
        <w:rPr>
          <w:rFonts w:ascii="Garamond" w:eastAsia="Times New Roman" w:hAnsi="Garamond" w:cs="Times New Roman"/>
          <w:sz w:val="18"/>
          <w:szCs w:val="18"/>
          <w:shd w:val="clear" w:color="auto" w:fill="FFFFFF"/>
        </w:rPr>
        <w:t>ObstetGynecol</w:t>
      </w:r>
      <w:proofErr w:type="spellEnd"/>
      <w:r w:rsidRPr="0089067E">
        <w:rPr>
          <w:rFonts w:ascii="Garamond" w:eastAsia="Times New Roman" w:hAnsi="Garamond" w:cs="Times New Roman"/>
          <w:sz w:val="18"/>
          <w:szCs w:val="18"/>
          <w:shd w:val="clear" w:color="auto" w:fill="FFFFFF"/>
        </w:rPr>
        <w:t xml:space="preserve"> 2005;105:1084.</w:t>
      </w:r>
    </w:p>
    <w:p w14:paraId="3640E23B" w14:textId="614FC415"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r w:rsidRPr="0089067E">
        <w:rPr>
          <w:rFonts w:ascii="Garamond" w:eastAsia="Times New Roman" w:hAnsi="Garamond" w:cs="Times New Roman"/>
          <w:sz w:val="18"/>
          <w:szCs w:val="18"/>
          <w:shd w:val="clear" w:color="auto" w:fill="FFFFFF"/>
        </w:rPr>
        <w:t xml:space="preserve">World Health Organization.(WHO) WHO </w:t>
      </w:r>
      <w:r w:rsidR="00F015E4">
        <w:rPr>
          <w:rFonts w:ascii="Garamond" w:eastAsia="Times New Roman" w:hAnsi="Garamond" w:cs="Times New Roman"/>
          <w:sz w:val="18"/>
          <w:szCs w:val="18"/>
          <w:shd w:val="clear" w:color="auto" w:fill="FFFFFF"/>
        </w:rPr>
        <w:t>statement on caesarean section r</w:t>
      </w:r>
      <w:r w:rsidRPr="0089067E">
        <w:rPr>
          <w:rFonts w:ascii="Garamond" w:eastAsia="Times New Roman" w:hAnsi="Garamond" w:cs="Times New Roman"/>
          <w:sz w:val="18"/>
          <w:szCs w:val="18"/>
          <w:shd w:val="clear" w:color="auto" w:fill="FFFFFF"/>
        </w:rPr>
        <w:t xml:space="preserve">ates. Accessed at www.who.int/repro </w:t>
      </w:r>
      <w:proofErr w:type="spellStart"/>
      <w:r w:rsidRPr="0089067E">
        <w:rPr>
          <w:rFonts w:ascii="Garamond" w:eastAsia="Times New Roman" w:hAnsi="Garamond" w:cs="Times New Roman"/>
          <w:sz w:val="18"/>
          <w:szCs w:val="18"/>
          <w:shd w:val="clear" w:color="auto" w:fill="FFFFFF"/>
        </w:rPr>
        <w:t>ductivehealth</w:t>
      </w:r>
      <w:proofErr w:type="spellEnd"/>
      <w:r w:rsidRPr="0089067E">
        <w:rPr>
          <w:rFonts w:ascii="Garamond" w:eastAsia="Times New Roman" w:hAnsi="Garamond" w:cs="Times New Roman"/>
          <w:sz w:val="18"/>
          <w:szCs w:val="18"/>
          <w:shd w:val="clear" w:color="auto" w:fill="FFFFFF"/>
        </w:rPr>
        <w:t xml:space="preserve">/WHO/RHR/15.02 on </w:t>
      </w:r>
      <w:r w:rsidR="00F015E4">
        <w:rPr>
          <w:rFonts w:ascii="Garamond" w:eastAsia="Times New Roman" w:hAnsi="Garamond" w:cs="Times New Roman"/>
          <w:sz w:val="18"/>
          <w:szCs w:val="18"/>
          <w:shd w:val="clear" w:color="auto" w:fill="FFFFFF"/>
        </w:rPr>
        <w:t>13/01/24</w:t>
      </w:r>
      <w:r w:rsidRPr="0089067E">
        <w:rPr>
          <w:rFonts w:ascii="Garamond" w:eastAsia="Times New Roman" w:hAnsi="Garamond" w:cs="Times New Roman"/>
          <w:sz w:val="18"/>
          <w:szCs w:val="18"/>
          <w:shd w:val="clear" w:color="auto" w:fill="FFFFFF"/>
        </w:rPr>
        <w:t xml:space="preserve">. </w:t>
      </w:r>
    </w:p>
    <w:p w14:paraId="7233C5BA" w14:textId="6286DF48"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r w:rsidRPr="0089067E">
        <w:rPr>
          <w:rFonts w:ascii="Garamond" w:eastAsia="Times New Roman" w:hAnsi="Garamond" w:cs="Times New Roman"/>
          <w:sz w:val="18"/>
          <w:szCs w:val="18"/>
          <w:shd w:val="clear" w:color="auto" w:fill="FFFFFF"/>
        </w:rPr>
        <w:t xml:space="preserve">Gordon CSS. Delivery after previous caesarean section. In: James D, Steer PJ, Crowther CA, Weiner CP, Robson SC, </w:t>
      </w:r>
      <w:proofErr w:type="spellStart"/>
      <w:r w:rsidRPr="0089067E">
        <w:rPr>
          <w:rFonts w:ascii="Garamond" w:eastAsia="Times New Roman" w:hAnsi="Garamond" w:cs="Times New Roman"/>
          <w:sz w:val="18"/>
          <w:szCs w:val="18"/>
          <w:shd w:val="clear" w:color="auto" w:fill="FFFFFF"/>
        </w:rPr>
        <w:t>Gonik</w:t>
      </w:r>
      <w:proofErr w:type="spellEnd"/>
      <w:r w:rsidRPr="0089067E">
        <w:rPr>
          <w:rFonts w:ascii="Garamond" w:eastAsia="Times New Roman" w:hAnsi="Garamond" w:cs="Times New Roman"/>
          <w:sz w:val="18"/>
          <w:szCs w:val="18"/>
          <w:shd w:val="clear" w:color="auto" w:fill="FFFFFF"/>
        </w:rPr>
        <w:t xml:space="preserve"> D. High Risk Pregnancy, Management Options 4th ed. Elsevier Saunders Inc. China. 2011;1261-1268.</w:t>
      </w:r>
    </w:p>
    <w:p w14:paraId="473557AC" w14:textId="2432BC7D"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proofErr w:type="spellStart"/>
      <w:r w:rsidRPr="0089067E">
        <w:rPr>
          <w:rFonts w:ascii="Garamond" w:eastAsia="Times New Roman" w:hAnsi="Garamond" w:cs="Times New Roman"/>
          <w:sz w:val="18"/>
          <w:szCs w:val="18"/>
          <w:shd w:val="clear" w:color="auto" w:fill="FFFFFF"/>
        </w:rPr>
        <w:t>Worjoloh</w:t>
      </w:r>
      <w:proofErr w:type="spellEnd"/>
      <w:r w:rsidR="00993873">
        <w:rPr>
          <w:rFonts w:ascii="Garamond" w:eastAsia="Times New Roman" w:hAnsi="Garamond" w:cs="Times New Roman"/>
          <w:sz w:val="18"/>
          <w:szCs w:val="18"/>
          <w:shd w:val="clear" w:color="auto" w:fill="FFFFFF"/>
        </w:rPr>
        <w:t xml:space="preserve"> A, </w:t>
      </w:r>
      <w:proofErr w:type="spellStart"/>
      <w:r w:rsidR="00993873">
        <w:rPr>
          <w:rFonts w:ascii="Garamond" w:eastAsia="Times New Roman" w:hAnsi="Garamond" w:cs="Times New Roman"/>
          <w:sz w:val="18"/>
          <w:szCs w:val="18"/>
          <w:shd w:val="clear" w:color="auto" w:fill="FFFFFF"/>
        </w:rPr>
        <w:t>Manongi</w:t>
      </w:r>
      <w:proofErr w:type="spellEnd"/>
      <w:r w:rsidR="00993873">
        <w:rPr>
          <w:rFonts w:ascii="Garamond" w:eastAsia="Times New Roman" w:hAnsi="Garamond" w:cs="Times New Roman"/>
          <w:sz w:val="18"/>
          <w:szCs w:val="18"/>
          <w:shd w:val="clear" w:color="auto" w:fill="FFFFFF"/>
        </w:rPr>
        <w:t xml:space="preserve"> R, </w:t>
      </w:r>
      <w:proofErr w:type="spellStart"/>
      <w:r w:rsidR="00993873">
        <w:rPr>
          <w:rFonts w:ascii="Garamond" w:eastAsia="Times New Roman" w:hAnsi="Garamond" w:cs="Times New Roman"/>
          <w:sz w:val="18"/>
          <w:szCs w:val="18"/>
          <w:shd w:val="clear" w:color="auto" w:fill="FFFFFF"/>
        </w:rPr>
        <w:t>Oneko</w:t>
      </w:r>
      <w:proofErr w:type="spellEnd"/>
      <w:r w:rsidR="00993873">
        <w:rPr>
          <w:rFonts w:ascii="Garamond" w:eastAsia="Times New Roman" w:hAnsi="Garamond" w:cs="Times New Roman"/>
          <w:sz w:val="18"/>
          <w:szCs w:val="18"/>
          <w:shd w:val="clear" w:color="auto" w:fill="FFFFFF"/>
        </w:rPr>
        <w:t xml:space="preserve"> O, </w:t>
      </w:r>
      <w:proofErr w:type="spellStart"/>
      <w:r w:rsidR="003842A6">
        <w:rPr>
          <w:rFonts w:ascii="Garamond" w:eastAsia="Times New Roman" w:hAnsi="Garamond" w:cs="Times New Roman"/>
          <w:sz w:val="18"/>
          <w:szCs w:val="18"/>
          <w:shd w:val="clear" w:color="auto" w:fill="FFFFFF"/>
        </w:rPr>
        <w:t>Hoyo</w:t>
      </w:r>
      <w:proofErr w:type="spellEnd"/>
      <w:r w:rsidR="003842A6">
        <w:rPr>
          <w:rFonts w:ascii="Garamond" w:eastAsia="Times New Roman" w:hAnsi="Garamond" w:cs="Times New Roman"/>
          <w:sz w:val="18"/>
          <w:szCs w:val="18"/>
          <w:shd w:val="clear" w:color="auto" w:fill="FFFFFF"/>
        </w:rPr>
        <w:t xml:space="preserve"> C, </w:t>
      </w:r>
      <w:proofErr w:type="spellStart"/>
      <w:r w:rsidR="003842A6">
        <w:rPr>
          <w:rFonts w:ascii="Garamond" w:eastAsia="Times New Roman" w:hAnsi="Garamond" w:cs="Times New Roman"/>
          <w:sz w:val="18"/>
          <w:szCs w:val="18"/>
          <w:shd w:val="clear" w:color="auto" w:fill="FFFFFF"/>
        </w:rPr>
        <w:t>Daltveit</w:t>
      </w:r>
      <w:proofErr w:type="spellEnd"/>
      <w:r w:rsidR="003842A6">
        <w:rPr>
          <w:rFonts w:ascii="Garamond" w:eastAsia="Times New Roman" w:hAnsi="Garamond" w:cs="Times New Roman"/>
          <w:sz w:val="18"/>
          <w:szCs w:val="18"/>
          <w:shd w:val="clear" w:color="auto" w:fill="FFFFFF"/>
        </w:rPr>
        <w:t xml:space="preserve"> A, </w:t>
      </w:r>
      <w:proofErr w:type="spellStart"/>
      <w:r w:rsidR="003842A6">
        <w:rPr>
          <w:rFonts w:ascii="Garamond" w:eastAsia="Times New Roman" w:hAnsi="Garamond" w:cs="Times New Roman"/>
          <w:sz w:val="18"/>
          <w:szCs w:val="18"/>
          <w:shd w:val="clear" w:color="auto" w:fill="FFFFFF"/>
        </w:rPr>
        <w:t>Westreich</w:t>
      </w:r>
      <w:proofErr w:type="spellEnd"/>
      <w:r w:rsidRPr="0089067E">
        <w:rPr>
          <w:rFonts w:ascii="Garamond" w:eastAsia="Times New Roman" w:hAnsi="Garamond" w:cs="Times New Roman"/>
          <w:sz w:val="18"/>
          <w:szCs w:val="18"/>
          <w:shd w:val="clear" w:color="auto" w:fill="FFFFFF"/>
        </w:rPr>
        <w:t xml:space="preserve"> D. Trends in cesarean section rates at a large East African referral hospital from 2005-2010. Open Journal of Obstetrics and Gynecology, 2012;255-261. </w:t>
      </w:r>
      <w:proofErr w:type="spellStart"/>
      <w:r w:rsidRPr="0089067E">
        <w:rPr>
          <w:rFonts w:ascii="Garamond" w:eastAsia="Times New Roman" w:hAnsi="Garamond" w:cs="Times New Roman"/>
          <w:sz w:val="18"/>
          <w:szCs w:val="18"/>
          <w:shd w:val="clear" w:color="auto" w:fill="FFFFFF"/>
        </w:rPr>
        <w:t>doi</w:t>
      </w:r>
      <w:proofErr w:type="spellEnd"/>
      <w:r w:rsidRPr="0089067E">
        <w:rPr>
          <w:rFonts w:ascii="Garamond" w:eastAsia="Times New Roman" w:hAnsi="Garamond" w:cs="Times New Roman"/>
          <w:sz w:val="18"/>
          <w:szCs w:val="18"/>
          <w:shd w:val="clear" w:color="auto" w:fill="FFFFFF"/>
        </w:rPr>
        <w:t>: 10.4236/ojog.2012.23053.</w:t>
      </w:r>
    </w:p>
    <w:p w14:paraId="647138EC" w14:textId="56ECAA95" w:rsidR="00A820DF" w:rsidRPr="0089067E" w:rsidRDefault="00A820D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proofErr w:type="spellStart"/>
      <w:r w:rsidRPr="0089067E">
        <w:rPr>
          <w:rFonts w:ascii="Garamond" w:eastAsia="Times New Roman" w:hAnsi="Garamond" w:cs="Times New Roman"/>
          <w:sz w:val="18"/>
          <w:szCs w:val="18"/>
          <w:shd w:val="clear" w:color="auto" w:fill="FFFFFF"/>
        </w:rPr>
        <w:t>Betrán</w:t>
      </w:r>
      <w:proofErr w:type="spellEnd"/>
      <w:r w:rsidRPr="0089067E">
        <w:rPr>
          <w:rFonts w:ascii="Garamond" w:eastAsia="Times New Roman" w:hAnsi="Garamond" w:cs="Times New Roman"/>
          <w:sz w:val="18"/>
          <w:szCs w:val="18"/>
          <w:shd w:val="clear" w:color="auto" w:fill="FFFFFF"/>
        </w:rPr>
        <w:t xml:space="preserve"> AP,  </w:t>
      </w:r>
      <w:proofErr w:type="spellStart"/>
      <w:r w:rsidRPr="0089067E">
        <w:rPr>
          <w:rFonts w:ascii="Garamond" w:eastAsia="Times New Roman" w:hAnsi="Garamond" w:cs="Times New Roman"/>
          <w:sz w:val="18"/>
          <w:szCs w:val="18"/>
          <w:shd w:val="clear" w:color="auto" w:fill="FFFFFF"/>
        </w:rPr>
        <w:t>Vindevoghel</w:t>
      </w:r>
      <w:proofErr w:type="spellEnd"/>
      <w:r w:rsidRPr="0089067E">
        <w:rPr>
          <w:rFonts w:ascii="Garamond" w:eastAsia="Times New Roman" w:hAnsi="Garamond" w:cs="Times New Roman"/>
          <w:sz w:val="18"/>
          <w:szCs w:val="18"/>
          <w:shd w:val="clear" w:color="auto" w:fill="FFFFFF"/>
        </w:rPr>
        <w:t xml:space="preserve"> N,  Souza JP, </w:t>
      </w:r>
      <w:proofErr w:type="spellStart"/>
      <w:r w:rsidRPr="0089067E">
        <w:rPr>
          <w:rFonts w:ascii="Garamond" w:eastAsia="Times New Roman" w:hAnsi="Garamond" w:cs="Times New Roman"/>
          <w:sz w:val="18"/>
          <w:szCs w:val="18"/>
          <w:shd w:val="clear" w:color="auto" w:fill="FFFFFF"/>
        </w:rPr>
        <w:t>Gülmezoglu</w:t>
      </w:r>
      <w:proofErr w:type="spellEnd"/>
      <w:r w:rsidRPr="0089067E">
        <w:rPr>
          <w:rFonts w:ascii="Garamond" w:eastAsia="Times New Roman" w:hAnsi="Garamond" w:cs="Times New Roman"/>
          <w:sz w:val="18"/>
          <w:szCs w:val="18"/>
          <w:shd w:val="clear" w:color="auto" w:fill="FFFFFF"/>
        </w:rPr>
        <w:t xml:space="preserve"> AM,  </w:t>
      </w:r>
      <w:proofErr w:type="spellStart"/>
      <w:r w:rsidRPr="0089067E">
        <w:rPr>
          <w:rFonts w:ascii="Garamond" w:eastAsia="Times New Roman" w:hAnsi="Garamond" w:cs="Times New Roman"/>
          <w:sz w:val="18"/>
          <w:szCs w:val="18"/>
          <w:shd w:val="clear" w:color="auto" w:fill="FFFFFF"/>
        </w:rPr>
        <w:t>Torloni</w:t>
      </w:r>
      <w:proofErr w:type="spellEnd"/>
      <w:r w:rsidRPr="0089067E">
        <w:rPr>
          <w:rFonts w:ascii="Garamond" w:eastAsia="Times New Roman" w:hAnsi="Garamond" w:cs="Times New Roman"/>
          <w:sz w:val="18"/>
          <w:szCs w:val="18"/>
          <w:shd w:val="clear" w:color="auto" w:fill="FFFFFF"/>
        </w:rPr>
        <w:t xml:space="preserve"> MR. A Systematic Review of the Robson Classification for Caesarean Section: What Works, Doesn't Work and How to Improve It . </w:t>
      </w:r>
      <w:proofErr w:type="spellStart"/>
      <w:r w:rsidRPr="0089067E">
        <w:rPr>
          <w:rFonts w:ascii="Garamond" w:eastAsia="Times New Roman" w:hAnsi="Garamond" w:cs="Times New Roman"/>
          <w:sz w:val="18"/>
          <w:szCs w:val="18"/>
          <w:shd w:val="clear" w:color="auto" w:fill="FFFFFF"/>
        </w:rPr>
        <w:t>PLoS</w:t>
      </w:r>
      <w:proofErr w:type="spellEnd"/>
      <w:r w:rsidRPr="0089067E">
        <w:rPr>
          <w:rFonts w:ascii="Garamond" w:eastAsia="Times New Roman" w:hAnsi="Garamond" w:cs="Times New Roman"/>
          <w:sz w:val="18"/>
          <w:szCs w:val="18"/>
          <w:shd w:val="clear" w:color="auto" w:fill="FFFFFF"/>
        </w:rPr>
        <w:t xml:space="preserve"> One. 2014; 9(6): e97769. </w:t>
      </w:r>
      <w:proofErr w:type="spellStart"/>
      <w:r w:rsidRPr="0089067E">
        <w:rPr>
          <w:rFonts w:ascii="Garamond" w:eastAsia="Times New Roman" w:hAnsi="Garamond" w:cs="Times New Roman"/>
          <w:sz w:val="18"/>
          <w:szCs w:val="18"/>
          <w:shd w:val="clear" w:color="auto" w:fill="FFFFFF"/>
        </w:rPr>
        <w:t>doi</w:t>
      </w:r>
      <w:proofErr w:type="spellEnd"/>
      <w:r w:rsidRPr="0089067E">
        <w:rPr>
          <w:rFonts w:ascii="Garamond" w:eastAsia="Times New Roman" w:hAnsi="Garamond" w:cs="Times New Roman"/>
          <w:sz w:val="18"/>
          <w:szCs w:val="18"/>
          <w:shd w:val="clear" w:color="auto" w:fill="FFFFFF"/>
        </w:rPr>
        <w:t xml:space="preserve">: 10.1371/journal.pone.0097769PMCID: PMC404366 </w:t>
      </w:r>
    </w:p>
    <w:p w14:paraId="2F05AC97" w14:textId="010C7803" w:rsidR="0005297C" w:rsidRPr="0005297C" w:rsidRDefault="0005297C" w:rsidP="0089067E">
      <w:pPr>
        <w:pStyle w:val="ListParagraph"/>
        <w:numPr>
          <w:ilvl w:val="0"/>
          <w:numId w:val="2"/>
        </w:numPr>
        <w:shd w:val="clear" w:color="auto" w:fill="FFFFFF"/>
        <w:spacing w:after="0" w:line="240" w:lineRule="auto"/>
        <w:ind w:left="284" w:hanging="284"/>
        <w:jc w:val="both"/>
        <w:rPr>
          <w:rFonts w:ascii="Garamond" w:eastAsia="Times New Roman" w:hAnsi="Garamond" w:cs="Times New Roman"/>
          <w:sz w:val="18"/>
          <w:szCs w:val="18"/>
        </w:rPr>
      </w:pPr>
      <w:proofErr w:type="spellStart"/>
      <w:r w:rsidRPr="0005297C">
        <w:rPr>
          <w:rFonts w:ascii="Garamond" w:eastAsia="Times New Roman" w:hAnsi="Garamond" w:cs="Times New Roman"/>
          <w:sz w:val="18"/>
          <w:szCs w:val="18"/>
          <w:shd w:val="clear" w:color="auto" w:fill="FFFFFF"/>
        </w:rPr>
        <w:t>Akadri</w:t>
      </w:r>
      <w:proofErr w:type="spellEnd"/>
      <w:r w:rsidRPr="0005297C">
        <w:rPr>
          <w:rFonts w:ascii="Garamond" w:eastAsia="Times New Roman" w:hAnsi="Garamond" w:cs="Times New Roman"/>
          <w:sz w:val="18"/>
          <w:szCs w:val="18"/>
          <w:shd w:val="clear" w:color="auto" w:fill="FFFFFF"/>
        </w:rPr>
        <w:t xml:space="preserve">, A.A., </w:t>
      </w:r>
      <w:proofErr w:type="spellStart"/>
      <w:r w:rsidRPr="0005297C">
        <w:rPr>
          <w:rFonts w:ascii="Garamond" w:eastAsia="Times New Roman" w:hAnsi="Garamond" w:cs="Times New Roman"/>
          <w:sz w:val="18"/>
          <w:szCs w:val="18"/>
          <w:shd w:val="clear" w:color="auto" w:fill="FFFFFF"/>
        </w:rPr>
        <w:t>Imaralu</w:t>
      </w:r>
      <w:proofErr w:type="spellEnd"/>
      <w:r w:rsidRPr="0005297C">
        <w:rPr>
          <w:rFonts w:ascii="Garamond" w:eastAsia="Times New Roman" w:hAnsi="Garamond" w:cs="Times New Roman"/>
          <w:sz w:val="18"/>
          <w:szCs w:val="18"/>
          <w:shd w:val="clear" w:color="auto" w:fill="FFFFFF"/>
        </w:rPr>
        <w:t>, J.O., Salami, O.F. </w:t>
      </w:r>
      <w:r w:rsidRPr="0005297C">
        <w:rPr>
          <w:rFonts w:ascii="Garamond" w:eastAsia="Times New Roman" w:hAnsi="Garamond" w:cs="Times New Roman"/>
          <w:i/>
          <w:iCs/>
          <w:sz w:val="18"/>
          <w:szCs w:val="18"/>
          <w:shd w:val="clear" w:color="auto" w:fill="FFFFFF"/>
        </w:rPr>
        <w:t>et al.</w:t>
      </w:r>
      <w:r w:rsidRPr="0005297C">
        <w:rPr>
          <w:rFonts w:ascii="Garamond" w:eastAsia="Times New Roman" w:hAnsi="Garamond" w:cs="Times New Roman"/>
          <w:sz w:val="18"/>
          <w:szCs w:val="18"/>
          <w:shd w:val="clear" w:color="auto" w:fill="FFFFFF"/>
        </w:rPr>
        <w:t> Robson classification of caesarean births: implications for reducing caesarean section rate in a private tertiary hospital in Nigeria. </w:t>
      </w:r>
      <w:r w:rsidRPr="0005297C">
        <w:rPr>
          <w:rFonts w:ascii="Garamond" w:eastAsia="Times New Roman" w:hAnsi="Garamond" w:cs="Times New Roman"/>
          <w:i/>
          <w:iCs/>
          <w:sz w:val="18"/>
          <w:szCs w:val="18"/>
          <w:shd w:val="clear" w:color="auto" w:fill="FFFFFF"/>
        </w:rPr>
        <w:t>BMC Pregnancy Childbirth</w:t>
      </w:r>
      <w:r w:rsidRPr="0005297C">
        <w:rPr>
          <w:rFonts w:ascii="Garamond" w:eastAsia="Times New Roman" w:hAnsi="Garamond" w:cs="Times New Roman"/>
          <w:sz w:val="18"/>
          <w:szCs w:val="18"/>
          <w:shd w:val="clear" w:color="auto" w:fill="FFFFFF"/>
        </w:rPr>
        <w:t> </w:t>
      </w:r>
      <w:r w:rsidRPr="0005297C">
        <w:rPr>
          <w:rFonts w:ascii="Garamond" w:eastAsia="Times New Roman" w:hAnsi="Garamond" w:cs="Times New Roman"/>
          <w:b/>
          <w:bCs/>
          <w:sz w:val="18"/>
          <w:szCs w:val="18"/>
          <w:shd w:val="clear" w:color="auto" w:fill="FFFFFF"/>
        </w:rPr>
        <w:t>23</w:t>
      </w:r>
      <w:r w:rsidRPr="0005297C">
        <w:rPr>
          <w:rFonts w:ascii="Garamond" w:eastAsia="Times New Roman" w:hAnsi="Garamond" w:cs="Times New Roman"/>
          <w:sz w:val="18"/>
          <w:szCs w:val="18"/>
          <w:shd w:val="clear" w:color="auto" w:fill="FFFFFF"/>
        </w:rPr>
        <w:t xml:space="preserve">, 243 (2023). </w:t>
      </w:r>
      <w:hyperlink r:id="rId19" w:history="1">
        <w:r w:rsidRPr="00706510">
          <w:rPr>
            <w:rStyle w:val="Hyperlink"/>
            <w:rFonts w:ascii="Garamond" w:eastAsia="Times New Roman" w:hAnsi="Garamond" w:cs="Times New Roman"/>
            <w:sz w:val="18"/>
            <w:szCs w:val="18"/>
            <w:shd w:val="clear" w:color="auto" w:fill="FFFFFF"/>
          </w:rPr>
          <w:t>https://doi.org/10.1186/s12884-023-05557-x</w:t>
        </w:r>
      </w:hyperlink>
    </w:p>
    <w:p w14:paraId="64A82B8A" w14:textId="3A6E281D" w:rsidR="00FA112A" w:rsidRPr="0089067E" w:rsidRDefault="00993873" w:rsidP="0089067E">
      <w:pPr>
        <w:pStyle w:val="ListParagraph"/>
        <w:numPr>
          <w:ilvl w:val="0"/>
          <w:numId w:val="2"/>
        </w:numPr>
        <w:shd w:val="clear" w:color="auto" w:fill="FFFFFF"/>
        <w:spacing w:after="0" w:line="240" w:lineRule="auto"/>
        <w:ind w:left="284" w:hanging="284"/>
        <w:jc w:val="both"/>
        <w:rPr>
          <w:rFonts w:ascii="Garamond" w:eastAsia="Times New Roman" w:hAnsi="Garamond" w:cs="Times New Roman"/>
          <w:sz w:val="18"/>
          <w:szCs w:val="18"/>
        </w:rPr>
      </w:pPr>
      <w:r w:rsidRPr="00993873">
        <w:rPr>
          <w:rFonts w:ascii="Garamond" w:eastAsia="Times New Roman" w:hAnsi="Garamond" w:cs="Times New Roman"/>
          <w:sz w:val="18"/>
          <w:szCs w:val="18"/>
        </w:rPr>
        <w:t xml:space="preserve">Villar J, Valladares E, </w:t>
      </w:r>
      <w:proofErr w:type="spellStart"/>
      <w:r w:rsidRPr="00993873">
        <w:rPr>
          <w:rFonts w:ascii="Garamond" w:eastAsia="Times New Roman" w:hAnsi="Garamond" w:cs="Times New Roman"/>
          <w:sz w:val="18"/>
          <w:szCs w:val="18"/>
        </w:rPr>
        <w:t>Wojdyla</w:t>
      </w:r>
      <w:proofErr w:type="spellEnd"/>
      <w:r w:rsidRPr="00993873">
        <w:rPr>
          <w:rFonts w:ascii="Garamond" w:eastAsia="Times New Roman" w:hAnsi="Garamond" w:cs="Times New Roman"/>
          <w:sz w:val="18"/>
          <w:szCs w:val="18"/>
        </w:rPr>
        <w:t xml:space="preserve"> D, </w:t>
      </w:r>
      <w:proofErr w:type="spellStart"/>
      <w:r w:rsidRPr="00993873">
        <w:rPr>
          <w:rFonts w:ascii="Garamond" w:eastAsia="Times New Roman" w:hAnsi="Garamond" w:cs="Times New Roman"/>
          <w:sz w:val="18"/>
          <w:szCs w:val="18"/>
        </w:rPr>
        <w:t>Zavaleta</w:t>
      </w:r>
      <w:proofErr w:type="spellEnd"/>
      <w:r w:rsidRPr="00993873">
        <w:rPr>
          <w:rFonts w:ascii="Garamond" w:eastAsia="Times New Roman" w:hAnsi="Garamond" w:cs="Times New Roman"/>
          <w:sz w:val="18"/>
          <w:szCs w:val="18"/>
        </w:rPr>
        <w:t xml:space="preserve"> N, </w:t>
      </w:r>
      <w:proofErr w:type="spellStart"/>
      <w:r w:rsidRPr="00993873">
        <w:rPr>
          <w:rFonts w:ascii="Garamond" w:eastAsia="Times New Roman" w:hAnsi="Garamond" w:cs="Times New Roman"/>
          <w:sz w:val="18"/>
          <w:szCs w:val="18"/>
        </w:rPr>
        <w:t>Carroli</w:t>
      </w:r>
      <w:proofErr w:type="spellEnd"/>
      <w:r w:rsidRPr="00993873">
        <w:rPr>
          <w:rFonts w:ascii="Garamond" w:eastAsia="Times New Roman" w:hAnsi="Garamond" w:cs="Times New Roman"/>
          <w:sz w:val="18"/>
          <w:szCs w:val="18"/>
        </w:rPr>
        <w:t xml:space="preserve"> G, </w:t>
      </w:r>
      <w:proofErr w:type="spellStart"/>
      <w:r w:rsidRPr="00993873">
        <w:rPr>
          <w:rFonts w:ascii="Garamond" w:eastAsia="Times New Roman" w:hAnsi="Garamond" w:cs="Times New Roman"/>
          <w:sz w:val="18"/>
          <w:szCs w:val="18"/>
        </w:rPr>
        <w:t>Velazco</w:t>
      </w:r>
      <w:proofErr w:type="spellEnd"/>
      <w:r w:rsidRPr="00993873">
        <w:rPr>
          <w:rFonts w:ascii="Garamond" w:eastAsia="Times New Roman" w:hAnsi="Garamond" w:cs="Times New Roman"/>
          <w:sz w:val="18"/>
          <w:szCs w:val="18"/>
        </w:rPr>
        <w:t xml:space="preserve"> A: Caesarean delivery rates and pregnancy outcomes: the 2005 WHO global survey on maternal and perinatal health in Latin America. Lancet. 2006, 367: 1819-1829</w:t>
      </w:r>
      <w:r>
        <w:rPr>
          <w:rFonts w:ascii="Garamond" w:eastAsia="Times New Roman" w:hAnsi="Garamond" w:cs="Times New Roman"/>
          <w:sz w:val="18"/>
          <w:szCs w:val="18"/>
        </w:rPr>
        <w:t>. 10.1016/S0140-6736(06)68704-7</w:t>
      </w:r>
    </w:p>
    <w:p w14:paraId="229B35BC" w14:textId="7FB68B97" w:rsidR="00FA112A" w:rsidRPr="0089067E" w:rsidRDefault="00FA112A" w:rsidP="0089067E">
      <w:pPr>
        <w:pStyle w:val="ListParagraph"/>
        <w:numPr>
          <w:ilvl w:val="0"/>
          <w:numId w:val="2"/>
        </w:numPr>
        <w:shd w:val="clear" w:color="auto" w:fill="FFFFFF"/>
        <w:spacing w:after="0" w:line="240" w:lineRule="auto"/>
        <w:ind w:left="284" w:hanging="284"/>
        <w:jc w:val="both"/>
        <w:rPr>
          <w:rFonts w:ascii="Garamond" w:eastAsia="Times New Roman" w:hAnsi="Garamond" w:cs="Times New Roman"/>
          <w:sz w:val="18"/>
          <w:szCs w:val="18"/>
        </w:rPr>
      </w:pPr>
      <w:r w:rsidRPr="0089067E">
        <w:rPr>
          <w:rFonts w:ascii="Garamond" w:eastAsia="Times New Roman" w:hAnsi="Garamond" w:cs="Times New Roman"/>
          <w:sz w:val="18"/>
          <w:szCs w:val="18"/>
        </w:rPr>
        <w:t xml:space="preserve">Feng XL, XU L, Guo Y, </w:t>
      </w:r>
      <w:proofErr w:type="spellStart"/>
      <w:r w:rsidRPr="0089067E">
        <w:rPr>
          <w:rFonts w:ascii="Garamond" w:eastAsia="Times New Roman" w:hAnsi="Garamond" w:cs="Times New Roman"/>
          <w:sz w:val="18"/>
          <w:szCs w:val="18"/>
        </w:rPr>
        <w:t>Ronman</w:t>
      </w:r>
      <w:proofErr w:type="spellEnd"/>
      <w:r w:rsidRPr="0089067E">
        <w:rPr>
          <w:rFonts w:ascii="Garamond" w:eastAsia="Times New Roman" w:hAnsi="Garamond" w:cs="Times New Roman"/>
          <w:sz w:val="18"/>
          <w:szCs w:val="18"/>
        </w:rPr>
        <w:t xml:space="preserve"> G. Factors influencing rising caesarean section rate in China 1998–2008. Bulletin of the WHO. 2012; 90:30–39. </w:t>
      </w:r>
    </w:p>
    <w:p w14:paraId="376936A7" w14:textId="18CD8D96" w:rsidR="00FA112A" w:rsidRPr="0089067E" w:rsidRDefault="00FA112A" w:rsidP="0089067E">
      <w:pPr>
        <w:pStyle w:val="ListParagraph"/>
        <w:numPr>
          <w:ilvl w:val="0"/>
          <w:numId w:val="2"/>
        </w:numPr>
        <w:shd w:val="clear" w:color="auto" w:fill="FFFFFF"/>
        <w:spacing w:after="0" w:line="240" w:lineRule="auto"/>
        <w:ind w:left="284" w:hanging="284"/>
        <w:jc w:val="both"/>
        <w:rPr>
          <w:rFonts w:ascii="Garamond" w:eastAsia="Times New Roman" w:hAnsi="Garamond" w:cs="Times New Roman"/>
          <w:sz w:val="18"/>
          <w:szCs w:val="18"/>
        </w:rPr>
      </w:pPr>
      <w:proofErr w:type="spellStart"/>
      <w:r w:rsidRPr="0089067E">
        <w:rPr>
          <w:rFonts w:ascii="Garamond" w:eastAsia="Times New Roman" w:hAnsi="Garamond" w:cs="Times New Roman"/>
          <w:sz w:val="18"/>
          <w:szCs w:val="18"/>
        </w:rPr>
        <w:t>Oumadigui</w:t>
      </w:r>
      <w:proofErr w:type="spellEnd"/>
      <w:r w:rsidRPr="0089067E">
        <w:rPr>
          <w:rFonts w:ascii="Garamond" w:eastAsia="Times New Roman" w:hAnsi="Garamond" w:cs="Times New Roman"/>
          <w:sz w:val="18"/>
          <w:szCs w:val="18"/>
        </w:rPr>
        <w:t xml:space="preserve"> A. Rising rates of caesarean section: the way ahead. India J Med Res. 2006; 124:119–122</w:t>
      </w:r>
    </w:p>
    <w:p w14:paraId="5A6277D6" w14:textId="43501764" w:rsidR="00A820DF" w:rsidRPr="0089067E" w:rsidRDefault="00A820DF" w:rsidP="0089067E">
      <w:pPr>
        <w:pStyle w:val="ListParagraph"/>
        <w:numPr>
          <w:ilvl w:val="0"/>
          <w:numId w:val="2"/>
        </w:numPr>
        <w:spacing w:after="0" w:line="240" w:lineRule="auto"/>
        <w:ind w:left="284" w:hanging="284"/>
        <w:jc w:val="both"/>
        <w:rPr>
          <w:rFonts w:ascii="Garamond" w:hAnsi="Garamond" w:cs="Times New Roman"/>
          <w:sz w:val="18"/>
          <w:szCs w:val="18"/>
        </w:rPr>
      </w:pPr>
      <w:r w:rsidRPr="0089067E">
        <w:rPr>
          <w:rFonts w:ascii="Garamond" w:hAnsi="Garamond" w:cs="Times New Roman"/>
          <w:sz w:val="18"/>
          <w:szCs w:val="18"/>
        </w:rPr>
        <w:t xml:space="preserve">Broadhead TJ, James DK. Worldwide utilization of caesarean section. Fetal Maternal Med Rev 1995;7:99-108 </w:t>
      </w:r>
    </w:p>
    <w:p w14:paraId="0E9C3E69" w14:textId="2E5E5CC8" w:rsidR="009E36FF" w:rsidRPr="0089067E" w:rsidRDefault="009E36FF" w:rsidP="0089067E">
      <w:pPr>
        <w:pStyle w:val="ListParagraph"/>
        <w:numPr>
          <w:ilvl w:val="0"/>
          <w:numId w:val="2"/>
        </w:numPr>
        <w:spacing w:after="0" w:line="240" w:lineRule="auto"/>
        <w:ind w:left="284" w:hanging="284"/>
        <w:jc w:val="both"/>
        <w:rPr>
          <w:rFonts w:ascii="Garamond" w:eastAsia="Times New Roman" w:hAnsi="Garamond" w:cs="Times New Roman"/>
          <w:sz w:val="18"/>
          <w:szCs w:val="18"/>
          <w:shd w:val="clear" w:color="auto" w:fill="FFFFFF"/>
        </w:rPr>
      </w:pPr>
      <w:r w:rsidRPr="0089067E">
        <w:rPr>
          <w:rFonts w:ascii="Garamond" w:hAnsi="Garamond" w:cs="Times New Roman"/>
          <w:sz w:val="18"/>
          <w:szCs w:val="18"/>
          <w:shd w:val="clear" w:color="auto" w:fill="FFFFFF"/>
        </w:rPr>
        <w:t xml:space="preserve">Gunn JKL, </w:t>
      </w:r>
      <w:proofErr w:type="spellStart"/>
      <w:r w:rsidRPr="0089067E">
        <w:rPr>
          <w:rFonts w:ascii="Garamond" w:hAnsi="Garamond" w:cs="Times New Roman"/>
          <w:sz w:val="18"/>
          <w:szCs w:val="18"/>
          <w:shd w:val="clear" w:color="auto" w:fill="FFFFFF"/>
        </w:rPr>
        <w:t>Ehiri</w:t>
      </w:r>
      <w:proofErr w:type="spellEnd"/>
      <w:r w:rsidRPr="0089067E">
        <w:rPr>
          <w:rFonts w:ascii="Garamond" w:hAnsi="Garamond" w:cs="Times New Roman"/>
          <w:sz w:val="18"/>
          <w:szCs w:val="18"/>
          <w:shd w:val="clear" w:color="auto" w:fill="FFFFFF"/>
        </w:rPr>
        <w:t xml:space="preserve"> JE, Jacobs ET, Ernst KC, Pettygrove S, Center KE, et al. Prevalence of Caesarean sections in Enugu, southeast Nigeria: Analysis of data from the Healthy Beginning Initiative. </w:t>
      </w:r>
      <w:proofErr w:type="spellStart"/>
      <w:r w:rsidRPr="0089067E">
        <w:rPr>
          <w:rFonts w:ascii="Garamond" w:hAnsi="Garamond" w:cs="Times New Roman"/>
          <w:sz w:val="18"/>
          <w:szCs w:val="18"/>
          <w:shd w:val="clear" w:color="auto" w:fill="FFFFFF"/>
        </w:rPr>
        <w:t>PLoS</w:t>
      </w:r>
      <w:proofErr w:type="spellEnd"/>
      <w:r w:rsidRPr="0089067E">
        <w:rPr>
          <w:rFonts w:ascii="Garamond" w:hAnsi="Garamond" w:cs="Times New Roman"/>
          <w:sz w:val="18"/>
          <w:szCs w:val="18"/>
          <w:shd w:val="clear" w:color="auto" w:fill="FFFFFF"/>
        </w:rPr>
        <w:t xml:space="preserve"> ONE. 2017; 12(3): e0174369. https://doi.org/10.1371/journal.pone.0174369</w:t>
      </w:r>
    </w:p>
    <w:p w14:paraId="1B130AAD" w14:textId="68D6A772" w:rsidR="00A820DF" w:rsidRPr="0089067E" w:rsidRDefault="00A820DF" w:rsidP="0089067E">
      <w:pPr>
        <w:pStyle w:val="ListParagraph"/>
        <w:numPr>
          <w:ilvl w:val="0"/>
          <w:numId w:val="2"/>
        </w:numPr>
        <w:spacing w:after="0" w:line="240" w:lineRule="auto"/>
        <w:ind w:left="284" w:hanging="284"/>
        <w:jc w:val="both"/>
        <w:rPr>
          <w:rFonts w:ascii="Garamond" w:hAnsi="Garamond" w:cs="Times New Roman"/>
          <w:sz w:val="18"/>
          <w:szCs w:val="18"/>
        </w:rPr>
      </w:pPr>
      <w:r w:rsidRPr="0089067E">
        <w:rPr>
          <w:rFonts w:ascii="Garamond" w:hAnsi="Garamond" w:cs="Times New Roman"/>
          <w:sz w:val="18"/>
          <w:szCs w:val="18"/>
        </w:rPr>
        <w:t xml:space="preserve">Ugwu EOV, Obioha KCE, </w:t>
      </w:r>
      <w:proofErr w:type="spellStart"/>
      <w:r w:rsidRPr="0089067E">
        <w:rPr>
          <w:rFonts w:ascii="Garamond" w:hAnsi="Garamond" w:cs="Times New Roman"/>
          <w:sz w:val="18"/>
          <w:szCs w:val="18"/>
        </w:rPr>
        <w:t>Okezie</w:t>
      </w:r>
      <w:proofErr w:type="spellEnd"/>
      <w:r w:rsidRPr="0089067E">
        <w:rPr>
          <w:rFonts w:ascii="Garamond" w:hAnsi="Garamond" w:cs="Times New Roman"/>
          <w:sz w:val="18"/>
          <w:szCs w:val="18"/>
        </w:rPr>
        <w:t xml:space="preserve"> OA, </w:t>
      </w:r>
      <w:proofErr w:type="spellStart"/>
      <w:r w:rsidRPr="0089067E">
        <w:rPr>
          <w:rFonts w:ascii="Garamond" w:hAnsi="Garamond" w:cs="Times New Roman"/>
          <w:sz w:val="18"/>
          <w:szCs w:val="18"/>
        </w:rPr>
        <w:t>UgwuAOA</w:t>
      </w:r>
      <w:proofErr w:type="spellEnd"/>
      <w:r w:rsidRPr="0089067E">
        <w:rPr>
          <w:rFonts w:ascii="Garamond" w:hAnsi="Garamond" w:cs="Times New Roman"/>
          <w:sz w:val="18"/>
          <w:szCs w:val="18"/>
        </w:rPr>
        <w:t>. Five-year Survey of Caesarean Delivery at University of Nigeria Teaching Hospital, Enugu, Nigeria. Ann Med Health Sci Res 2011;1:77-84</w:t>
      </w:r>
    </w:p>
    <w:p w14:paraId="448D6218" w14:textId="6F5D07AD" w:rsidR="00A820DF" w:rsidRPr="0089067E" w:rsidRDefault="00A820DF" w:rsidP="0089067E">
      <w:pPr>
        <w:pStyle w:val="ListParagraph"/>
        <w:numPr>
          <w:ilvl w:val="0"/>
          <w:numId w:val="2"/>
        </w:numPr>
        <w:tabs>
          <w:tab w:val="left" w:pos="6975"/>
        </w:tabs>
        <w:spacing w:after="0" w:line="240" w:lineRule="auto"/>
        <w:ind w:left="284" w:hanging="284"/>
        <w:jc w:val="both"/>
        <w:rPr>
          <w:rFonts w:ascii="Garamond" w:hAnsi="Garamond" w:cs="Times New Roman"/>
          <w:sz w:val="18"/>
          <w:szCs w:val="18"/>
        </w:rPr>
      </w:pPr>
      <w:proofErr w:type="spellStart"/>
      <w:r w:rsidRPr="0089067E">
        <w:rPr>
          <w:rFonts w:ascii="Garamond" w:hAnsi="Garamond" w:cs="Times New Roman"/>
          <w:sz w:val="18"/>
          <w:szCs w:val="18"/>
        </w:rPr>
        <w:t>Adetoro</w:t>
      </w:r>
      <w:proofErr w:type="spellEnd"/>
      <w:r w:rsidR="00994111">
        <w:rPr>
          <w:rFonts w:ascii="Garamond" w:hAnsi="Garamond" w:cs="Times New Roman"/>
          <w:sz w:val="18"/>
          <w:szCs w:val="18"/>
        </w:rPr>
        <w:t xml:space="preserve"> </w:t>
      </w:r>
      <w:r w:rsidRPr="0089067E">
        <w:rPr>
          <w:rFonts w:ascii="Garamond" w:hAnsi="Garamond" w:cs="Times New Roman"/>
          <w:sz w:val="18"/>
          <w:szCs w:val="18"/>
        </w:rPr>
        <w:t xml:space="preserve">OO. Maternal mortality-A twelve year survey at the University of Ilorin Teaching Hospital(U.I.T.H) Ilorin, Nigeria. Int J </w:t>
      </w:r>
      <w:proofErr w:type="spellStart"/>
      <w:r w:rsidRPr="0089067E">
        <w:rPr>
          <w:rFonts w:ascii="Garamond" w:hAnsi="Garamond" w:cs="Times New Roman"/>
          <w:sz w:val="18"/>
          <w:szCs w:val="18"/>
        </w:rPr>
        <w:t>GynecolObstet</w:t>
      </w:r>
      <w:proofErr w:type="spellEnd"/>
      <w:r w:rsidRPr="0089067E">
        <w:rPr>
          <w:rFonts w:ascii="Garamond" w:hAnsi="Garamond" w:cs="Times New Roman"/>
          <w:sz w:val="18"/>
          <w:szCs w:val="18"/>
        </w:rPr>
        <w:t xml:space="preserve"> 1987;25:93-8.</w:t>
      </w:r>
    </w:p>
    <w:p w14:paraId="60114CB1" w14:textId="77777777" w:rsidR="00A0309F" w:rsidRDefault="00A820DF" w:rsidP="00A0309F">
      <w:pPr>
        <w:pStyle w:val="ListParagraph"/>
        <w:numPr>
          <w:ilvl w:val="0"/>
          <w:numId w:val="2"/>
        </w:numPr>
        <w:tabs>
          <w:tab w:val="left" w:pos="6975"/>
        </w:tabs>
        <w:spacing w:after="0" w:line="240" w:lineRule="auto"/>
        <w:ind w:left="284" w:hanging="284"/>
        <w:jc w:val="both"/>
        <w:rPr>
          <w:rFonts w:ascii="Garamond" w:hAnsi="Garamond" w:cs="Times New Roman"/>
          <w:sz w:val="18"/>
          <w:szCs w:val="18"/>
        </w:rPr>
      </w:pPr>
      <w:r w:rsidRPr="0089067E">
        <w:rPr>
          <w:rFonts w:ascii="Garamond" w:hAnsi="Garamond" w:cs="Times New Roman"/>
          <w:sz w:val="18"/>
          <w:szCs w:val="18"/>
        </w:rPr>
        <w:t xml:space="preserve">Oladipo OT, </w:t>
      </w:r>
      <w:proofErr w:type="spellStart"/>
      <w:r w:rsidRPr="0089067E">
        <w:rPr>
          <w:rFonts w:ascii="Garamond" w:hAnsi="Garamond" w:cs="Times New Roman"/>
          <w:sz w:val="18"/>
          <w:szCs w:val="18"/>
        </w:rPr>
        <w:t>Sotunsa</w:t>
      </w:r>
      <w:proofErr w:type="spellEnd"/>
      <w:r w:rsidRPr="0089067E">
        <w:rPr>
          <w:rFonts w:ascii="Garamond" w:hAnsi="Garamond" w:cs="Times New Roman"/>
          <w:sz w:val="18"/>
          <w:szCs w:val="18"/>
        </w:rPr>
        <w:t xml:space="preserve"> JO and </w:t>
      </w:r>
      <w:proofErr w:type="spellStart"/>
      <w:r w:rsidRPr="0089067E">
        <w:rPr>
          <w:rFonts w:ascii="Garamond" w:hAnsi="Garamond" w:cs="Times New Roman"/>
          <w:sz w:val="18"/>
          <w:szCs w:val="18"/>
        </w:rPr>
        <w:t>Sule-Odu</w:t>
      </w:r>
      <w:proofErr w:type="spellEnd"/>
      <w:r w:rsidRPr="0089067E">
        <w:rPr>
          <w:rFonts w:ascii="Garamond" w:hAnsi="Garamond" w:cs="Times New Roman"/>
          <w:sz w:val="18"/>
          <w:szCs w:val="18"/>
        </w:rPr>
        <w:t xml:space="preserve"> AO. The rise in caesarean birth in Sagamu, Nigeria: reflection of changes in obstetric practice. J </w:t>
      </w:r>
      <w:proofErr w:type="spellStart"/>
      <w:r w:rsidRPr="0089067E">
        <w:rPr>
          <w:rFonts w:ascii="Garamond" w:hAnsi="Garamond" w:cs="Times New Roman"/>
          <w:sz w:val="18"/>
          <w:szCs w:val="18"/>
        </w:rPr>
        <w:t>Obstet</w:t>
      </w:r>
      <w:proofErr w:type="spellEnd"/>
      <w:r w:rsidR="0005297C">
        <w:rPr>
          <w:rFonts w:ascii="Garamond" w:hAnsi="Garamond" w:cs="Times New Roman"/>
          <w:sz w:val="18"/>
          <w:szCs w:val="18"/>
        </w:rPr>
        <w:t xml:space="preserve"> </w:t>
      </w:r>
      <w:proofErr w:type="spellStart"/>
      <w:r w:rsidRPr="0089067E">
        <w:rPr>
          <w:rFonts w:ascii="Garamond" w:hAnsi="Garamond" w:cs="Times New Roman"/>
          <w:sz w:val="18"/>
          <w:szCs w:val="18"/>
        </w:rPr>
        <w:t>Gynecol</w:t>
      </w:r>
      <w:proofErr w:type="spellEnd"/>
      <w:r w:rsidRPr="0089067E">
        <w:rPr>
          <w:rFonts w:ascii="Garamond" w:hAnsi="Garamond" w:cs="Times New Roman"/>
          <w:sz w:val="18"/>
          <w:szCs w:val="18"/>
        </w:rPr>
        <w:t xml:space="preserve"> 2004; 24: 377-381.</w:t>
      </w:r>
    </w:p>
    <w:p w14:paraId="7C4DE341" w14:textId="728E81AA" w:rsidR="003734FF" w:rsidRPr="00A0309F" w:rsidRDefault="00A0309F" w:rsidP="00A0309F">
      <w:pPr>
        <w:pStyle w:val="ListParagraph"/>
        <w:numPr>
          <w:ilvl w:val="0"/>
          <w:numId w:val="2"/>
        </w:numPr>
        <w:tabs>
          <w:tab w:val="left" w:pos="6975"/>
        </w:tabs>
        <w:spacing w:after="0" w:line="240" w:lineRule="auto"/>
        <w:ind w:left="284" w:hanging="284"/>
        <w:jc w:val="both"/>
        <w:rPr>
          <w:rStyle w:val="Strong"/>
          <w:rFonts w:ascii="Garamond" w:hAnsi="Garamond" w:cs="Times New Roman"/>
          <w:b w:val="0"/>
          <w:bCs w:val="0"/>
          <w:sz w:val="18"/>
          <w:szCs w:val="18"/>
        </w:rPr>
      </w:pPr>
      <w:proofErr w:type="spellStart"/>
      <w:r w:rsidRPr="00A0309F">
        <w:rPr>
          <w:rFonts w:ascii="Garamond" w:hAnsi="Garamond" w:cs="Times New Roman"/>
          <w:sz w:val="18"/>
          <w:szCs w:val="18"/>
        </w:rPr>
        <w:t>Akadri</w:t>
      </w:r>
      <w:proofErr w:type="spellEnd"/>
      <w:r w:rsidRPr="00A0309F">
        <w:rPr>
          <w:rFonts w:ascii="Garamond" w:hAnsi="Garamond" w:cs="Times New Roman"/>
          <w:sz w:val="18"/>
          <w:szCs w:val="18"/>
        </w:rPr>
        <w:t xml:space="preserve"> AA, </w:t>
      </w:r>
      <w:proofErr w:type="spellStart"/>
      <w:r w:rsidRPr="00A0309F">
        <w:rPr>
          <w:rFonts w:ascii="Garamond" w:hAnsi="Garamond" w:cs="Times New Roman"/>
          <w:sz w:val="18"/>
          <w:szCs w:val="18"/>
        </w:rPr>
        <w:t>Odelola</w:t>
      </w:r>
      <w:proofErr w:type="spellEnd"/>
      <w:r w:rsidRPr="00A0309F">
        <w:rPr>
          <w:rFonts w:ascii="Garamond" w:hAnsi="Garamond" w:cs="Times New Roman"/>
          <w:sz w:val="18"/>
          <w:szCs w:val="18"/>
        </w:rPr>
        <w:t xml:space="preserve"> OI. A six year review of caesarean section at Olabisi Onabanjo University Teaching Hospital Sagamu, south west Nigeria. Nigerian Medical Practitioner 2017; 71 (3–4): 53 – 7</w:t>
      </w:r>
    </w:p>
    <w:p w14:paraId="65248B16" w14:textId="413805A4" w:rsidR="00A0309F" w:rsidRDefault="00A0309F" w:rsidP="00A820DF">
      <w:pPr>
        <w:spacing w:line="480" w:lineRule="auto"/>
        <w:jc w:val="both"/>
        <w:rPr>
          <w:rStyle w:val="Strong"/>
          <w:rFonts w:ascii="Garamond" w:hAnsi="Garamond" w:cs="Times New Roman"/>
          <w:sz w:val="20"/>
          <w:szCs w:val="20"/>
          <w:shd w:val="clear" w:color="auto" w:fill="FFFFFF"/>
        </w:rPr>
        <w:sectPr w:rsidR="00A0309F" w:rsidSect="003734FF">
          <w:type w:val="continuous"/>
          <w:pgSz w:w="12240" w:h="15840"/>
          <w:pgMar w:top="1440" w:right="1440" w:bottom="1440" w:left="1440" w:header="720" w:footer="720" w:gutter="0"/>
          <w:cols w:num="2" w:space="280"/>
          <w:docGrid w:linePitch="360"/>
        </w:sectPr>
      </w:pPr>
    </w:p>
    <w:p w14:paraId="324148AF" w14:textId="77777777" w:rsidR="00A820DF" w:rsidRPr="003734FF" w:rsidRDefault="009E36FF" w:rsidP="00A820DF">
      <w:pPr>
        <w:spacing w:line="480" w:lineRule="auto"/>
        <w:jc w:val="both"/>
        <w:rPr>
          <w:rFonts w:ascii="Garamond" w:eastAsia="Times New Roman" w:hAnsi="Garamond" w:cs="Times New Roman"/>
          <w:sz w:val="20"/>
          <w:szCs w:val="20"/>
          <w:shd w:val="clear" w:color="auto" w:fill="FFFFFF"/>
        </w:rPr>
      </w:pPr>
      <w:r w:rsidRPr="003734FF">
        <w:rPr>
          <w:rStyle w:val="Strong"/>
          <w:rFonts w:ascii="Garamond" w:hAnsi="Garamond" w:cs="Times New Roman"/>
          <w:sz w:val="20"/>
          <w:szCs w:val="20"/>
          <w:shd w:val="clear" w:color="auto" w:fill="FFFFFF"/>
        </w:rPr>
        <w:t xml:space="preserve">  </w:t>
      </w:r>
    </w:p>
    <w:p w14:paraId="0D8E3546" w14:textId="77777777" w:rsidR="00A820DF" w:rsidRPr="003734FF" w:rsidRDefault="00A820DF">
      <w:pPr>
        <w:rPr>
          <w:rFonts w:ascii="Garamond" w:hAnsi="Garamond"/>
          <w:sz w:val="20"/>
          <w:szCs w:val="20"/>
        </w:rPr>
      </w:pPr>
    </w:p>
    <w:sectPr w:rsidR="00A820DF" w:rsidRPr="003734FF" w:rsidSect="003734F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F925E1" w14:textId="77777777" w:rsidR="00563A8F" w:rsidRDefault="00563A8F">
      <w:pPr>
        <w:spacing w:after="0" w:line="240" w:lineRule="auto"/>
      </w:pPr>
      <w:r>
        <w:separator/>
      </w:r>
    </w:p>
  </w:endnote>
  <w:endnote w:type="continuationSeparator" w:id="0">
    <w:p w14:paraId="3848B9A5" w14:textId="77777777" w:rsidR="00563A8F" w:rsidRDefault="00563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89334720"/>
      <w:docPartObj>
        <w:docPartGallery w:val="Page Numbers (Bottom of Page)"/>
        <w:docPartUnique/>
      </w:docPartObj>
    </w:sdtPr>
    <w:sdtContent>
      <w:p w14:paraId="22AB0B6A" w14:textId="697EBDCD" w:rsidR="00BE7D14" w:rsidRDefault="00BE7D14" w:rsidP="00C631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199662" w14:textId="77777777" w:rsidR="00BE7D14" w:rsidRDefault="00BE7D14" w:rsidP="00BE7D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81593023"/>
      <w:docPartObj>
        <w:docPartGallery w:val="Page Numbers (Bottom of Page)"/>
        <w:docPartUnique/>
      </w:docPartObj>
    </w:sdtPr>
    <w:sdtContent>
      <w:p w14:paraId="6FBA4F7F" w14:textId="56C5A56D" w:rsidR="00BE7D14" w:rsidRDefault="00BE7D14" w:rsidP="00C631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5E725EC6" w14:textId="63A94B06" w:rsidR="00D3057A" w:rsidRDefault="00D3057A" w:rsidP="00BE7D14">
    <w:pPr>
      <w:pStyle w:val="Footer"/>
      <w:ind w:right="360"/>
      <w:jc w:val="center"/>
    </w:pPr>
  </w:p>
  <w:p w14:paraId="64AAAD1E" w14:textId="77777777" w:rsidR="00D3057A" w:rsidRDefault="00D30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78A4F" w14:textId="77777777" w:rsidR="00563A8F" w:rsidRDefault="00563A8F">
      <w:pPr>
        <w:spacing w:after="0" w:line="240" w:lineRule="auto"/>
      </w:pPr>
      <w:r>
        <w:separator/>
      </w:r>
    </w:p>
  </w:footnote>
  <w:footnote w:type="continuationSeparator" w:id="0">
    <w:p w14:paraId="20C76124" w14:textId="77777777" w:rsidR="00563A8F" w:rsidRDefault="00563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8475E" w14:textId="3BF8DCA8" w:rsidR="00D3057A" w:rsidRPr="003734FF" w:rsidRDefault="00462257" w:rsidP="003734FF">
    <w:pPr>
      <w:spacing w:after="0" w:line="240" w:lineRule="auto"/>
      <w:jc w:val="both"/>
      <w:rPr>
        <w:rFonts w:ascii="Garamond" w:hAnsi="Garamond" w:cs="Times New Roman"/>
        <w:bCs/>
        <w:sz w:val="20"/>
        <w:szCs w:val="20"/>
      </w:rPr>
    </w:pPr>
    <w:r w:rsidRPr="003734FF">
      <w:rPr>
        <w:rFonts w:ascii="Garamond" w:hAnsi="Garamond" w:cs="Times New Roman"/>
        <w:sz w:val="21"/>
        <w:szCs w:val="21"/>
      </w:rPr>
      <w:t>Aworinde</w:t>
    </w:r>
    <w:r w:rsidRPr="003734FF">
      <w:rPr>
        <w:rFonts w:ascii="Garamond" w:hAnsi="Garamond" w:cs="Times New Roman"/>
        <w:bCs/>
        <w:sz w:val="20"/>
        <w:szCs w:val="20"/>
      </w:rPr>
      <w:t xml:space="preserve"> </w:t>
    </w:r>
    <w:r>
      <w:rPr>
        <w:rFonts w:ascii="Garamond" w:hAnsi="Garamond" w:cs="Times New Roman"/>
        <w:bCs/>
        <w:sz w:val="20"/>
        <w:szCs w:val="20"/>
      </w:rPr>
      <w:t xml:space="preserve"> et al. </w:t>
    </w:r>
    <w:r w:rsidR="00D3057A" w:rsidRPr="003734FF">
      <w:rPr>
        <w:rFonts w:ascii="Garamond" w:hAnsi="Garamond" w:cs="Times New Roman"/>
        <w:bCs/>
        <w:sz w:val="20"/>
        <w:szCs w:val="20"/>
      </w:rPr>
      <w:t>CS Trend Tertiary Hospital</w:t>
    </w:r>
  </w:p>
  <w:p w14:paraId="0398ED4D" w14:textId="77777777" w:rsidR="00D3057A" w:rsidRDefault="00D30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AA0D83"/>
    <w:multiLevelType w:val="hybridMultilevel"/>
    <w:tmpl w:val="223E0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7E37F9"/>
    <w:multiLevelType w:val="hybridMultilevel"/>
    <w:tmpl w:val="FF9466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1014490">
    <w:abstractNumId w:val="1"/>
  </w:num>
  <w:num w:numId="2" w16cid:durableId="1496725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0DF"/>
    <w:rsid w:val="00004DDC"/>
    <w:rsid w:val="000154E0"/>
    <w:rsid w:val="00020884"/>
    <w:rsid w:val="0005297C"/>
    <w:rsid w:val="00053B34"/>
    <w:rsid w:val="00075654"/>
    <w:rsid w:val="000C375D"/>
    <w:rsid w:val="000C4962"/>
    <w:rsid w:val="000D788C"/>
    <w:rsid w:val="0012489A"/>
    <w:rsid w:val="001347D0"/>
    <w:rsid w:val="001446C4"/>
    <w:rsid w:val="0019345C"/>
    <w:rsid w:val="00266D07"/>
    <w:rsid w:val="002C040C"/>
    <w:rsid w:val="002C4E03"/>
    <w:rsid w:val="00314DAC"/>
    <w:rsid w:val="00327E3F"/>
    <w:rsid w:val="003734FF"/>
    <w:rsid w:val="003842A6"/>
    <w:rsid w:val="00395603"/>
    <w:rsid w:val="003A03FE"/>
    <w:rsid w:val="003F3E67"/>
    <w:rsid w:val="00445775"/>
    <w:rsid w:val="00462257"/>
    <w:rsid w:val="004D495B"/>
    <w:rsid w:val="00552237"/>
    <w:rsid w:val="00563A8F"/>
    <w:rsid w:val="00596C8E"/>
    <w:rsid w:val="005A1960"/>
    <w:rsid w:val="005D15A6"/>
    <w:rsid w:val="005F0D97"/>
    <w:rsid w:val="005F419C"/>
    <w:rsid w:val="006872E9"/>
    <w:rsid w:val="006A52FF"/>
    <w:rsid w:val="00700466"/>
    <w:rsid w:val="00776875"/>
    <w:rsid w:val="007A7807"/>
    <w:rsid w:val="007E6CFF"/>
    <w:rsid w:val="008829B7"/>
    <w:rsid w:val="0089067E"/>
    <w:rsid w:val="0097496D"/>
    <w:rsid w:val="00993873"/>
    <w:rsid w:val="00994111"/>
    <w:rsid w:val="009A1D91"/>
    <w:rsid w:val="009D655E"/>
    <w:rsid w:val="009E2733"/>
    <w:rsid w:val="009E36FF"/>
    <w:rsid w:val="009F133C"/>
    <w:rsid w:val="00A0309F"/>
    <w:rsid w:val="00A1600B"/>
    <w:rsid w:val="00A67460"/>
    <w:rsid w:val="00A72D1C"/>
    <w:rsid w:val="00A820DF"/>
    <w:rsid w:val="00A82F61"/>
    <w:rsid w:val="00A97BDE"/>
    <w:rsid w:val="00AB02DD"/>
    <w:rsid w:val="00B10910"/>
    <w:rsid w:val="00B532D3"/>
    <w:rsid w:val="00B7469D"/>
    <w:rsid w:val="00B94CA8"/>
    <w:rsid w:val="00BA29AF"/>
    <w:rsid w:val="00BE7D14"/>
    <w:rsid w:val="00C11BFC"/>
    <w:rsid w:val="00C53FED"/>
    <w:rsid w:val="00C60063"/>
    <w:rsid w:val="00C67E3B"/>
    <w:rsid w:val="00D11723"/>
    <w:rsid w:val="00D11C69"/>
    <w:rsid w:val="00D3057A"/>
    <w:rsid w:val="00D5596D"/>
    <w:rsid w:val="00DA2E86"/>
    <w:rsid w:val="00DD440B"/>
    <w:rsid w:val="00E203F2"/>
    <w:rsid w:val="00E832AD"/>
    <w:rsid w:val="00ED5273"/>
    <w:rsid w:val="00F015E4"/>
    <w:rsid w:val="00F923EF"/>
    <w:rsid w:val="00FA112A"/>
    <w:rsid w:val="00FA11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6092D"/>
  <w15:docId w15:val="{DFEB5804-F0F5-8B49-AD34-0A6F6AB7C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0DF"/>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20D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820DF"/>
    <w:pPr>
      <w:spacing w:after="0" w:line="240" w:lineRule="auto"/>
    </w:pPr>
    <w:rPr>
      <w:kern w:val="0"/>
    </w:rPr>
  </w:style>
  <w:style w:type="paragraph" w:styleId="Footer">
    <w:name w:val="footer"/>
    <w:basedOn w:val="Normal"/>
    <w:link w:val="FooterChar"/>
    <w:uiPriority w:val="99"/>
    <w:unhideWhenUsed/>
    <w:rsid w:val="00A82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0DF"/>
    <w:rPr>
      <w:kern w:val="0"/>
    </w:rPr>
  </w:style>
  <w:style w:type="character" w:styleId="Strong">
    <w:name w:val="Strong"/>
    <w:basedOn w:val="DefaultParagraphFont"/>
    <w:uiPriority w:val="22"/>
    <w:qFormat/>
    <w:rsid w:val="009E36FF"/>
    <w:rPr>
      <w:b/>
      <w:bCs/>
    </w:rPr>
  </w:style>
  <w:style w:type="character" w:styleId="Hyperlink">
    <w:name w:val="Hyperlink"/>
    <w:basedOn w:val="DefaultParagraphFont"/>
    <w:uiPriority w:val="99"/>
    <w:unhideWhenUsed/>
    <w:rsid w:val="00FA112A"/>
    <w:rPr>
      <w:color w:val="0000FF"/>
      <w:u w:val="single"/>
    </w:rPr>
  </w:style>
  <w:style w:type="character" w:customStyle="1" w:styleId="element-citation">
    <w:name w:val="element-citation"/>
    <w:basedOn w:val="DefaultParagraphFont"/>
    <w:rsid w:val="00FA112A"/>
  </w:style>
  <w:style w:type="character" w:customStyle="1" w:styleId="ref-journal">
    <w:name w:val="ref-journal"/>
    <w:basedOn w:val="DefaultParagraphFont"/>
    <w:rsid w:val="00FA112A"/>
  </w:style>
  <w:style w:type="character" w:customStyle="1" w:styleId="nowrap">
    <w:name w:val="nowrap"/>
    <w:basedOn w:val="DefaultParagraphFont"/>
    <w:rsid w:val="00FA112A"/>
  </w:style>
  <w:style w:type="character" w:customStyle="1" w:styleId="ref-vol">
    <w:name w:val="ref-vol"/>
    <w:basedOn w:val="DefaultParagraphFont"/>
    <w:rsid w:val="00FA112A"/>
  </w:style>
  <w:style w:type="paragraph" w:customStyle="1" w:styleId="Default">
    <w:name w:val="Default"/>
    <w:rsid w:val="00266D07"/>
    <w:pPr>
      <w:autoSpaceDE w:val="0"/>
      <w:autoSpaceDN w:val="0"/>
      <w:adjustRightInd w:val="0"/>
      <w:spacing w:after="0" w:line="240" w:lineRule="auto"/>
    </w:pPr>
    <w:rPr>
      <w:rFonts w:ascii="Tahoma" w:hAnsi="Tahoma" w:cs="Tahoma"/>
      <w:color w:val="000000"/>
      <w:kern w:val="0"/>
      <w:sz w:val="24"/>
      <w:szCs w:val="24"/>
    </w:rPr>
  </w:style>
  <w:style w:type="paragraph" w:styleId="Header">
    <w:name w:val="header"/>
    <w:basedOn w:val="Normal"/>
    <w:link w:val="HeaderChar"/>
    <w:uiPriority w:val="99"/>
    <w:unhideWhenUsed/>
    <w:rsid w:val="003734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4FF"/>
    <w:rPr>
      <w:kern w:val="0"/>
    </w:rPr>
  </w:style>
  <w:style w:type="paragraph" w:styleId="ListParagraph">
    <w:name w:val="List Paragraph"/>
    <w:basedOn w:val="Normal"/>
    <w:uiPriority w:val="34"/>
    <w:qFormat/>
    <w:rsid w:val="0089067E"/>
    <w:pPr>
      <w:ind w:left="720"/>
      <w:contextualSpacing/>
    </w:pPr>
  </w:style>
  <w:style w:type="character" w:styleId="PageNumber">
    <w:name w:val="page number"/>
    <w:basedOn w:val="DefaultParagraphFont"/>
    <w:uiPriority w:val="99"/>
    <w:semiHidden/>
    <w:unhideWhenUsed/>
    <w:rsid w:val="00BE7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0904403">
      <w:bodyDiv w:val="1"/>
      <w:marLeft w:val="0"/>
      <w:marRight w:val="0"/>
      <w:marTop w:val="0"/>
      <w:marBottom w:val="0"/>
      <w:divBdr>
        <w:top w:val="none" w:sz="0" w:space="0" w:color="auto"/>
        <w:left w:val="none" w:sz="0" w:space="0" w:color="auto"/>
        <w:bottom w:val="none" w:sz="0" w:space="0" w:color="auto"/>
        <w:right w:val="none" w:sz="0" w:space="0" w:color="auto"/>
      </w:divBdr>
      <w:divsChild>
        <w:div w:id="1990135817">
          <w:marLeft w:val="0"/>
          <w:marRight w:val="0"/>
          <w:marTop w:val="200"/>
          <w:marBottom w:val="200"/>
          <w:divBdr>
            <w:top w:val="none" w:sz="0" w:space="0" w:color="auto"/>
            <w:left w:val="none" w:sz="0" w:space="0" w:color="auto"/>
            <w:bottom w:val="none" w:sz="0" w:space="0" w:color="auto"/>
            <w:right w:val="none" w:sz="0" w:space="0" w:color="auto"/>
          </w:divBdr>
        </w:div>
        <w:div w:id="873157933">
          <w:marLeft w:val="0"/>
          <w:marRight w:val="0"/>
          <w:marTop w:val="200"/>
          <w:marBottom w:val="200"/>
          <w:divBdr>
            <w:top w:val="none" w:sz="0" w:space="0" w:color="auto"/>
            <w:left w:val="none" w:sz="0" w:space="0" w:color="auto"/>
            <w:bottom w:val="none" w:sz="0" w:space="0" w:color="auto"/>
            <w:right w:val="none" w:sz="0" w:space="0" w:color="auto"/>
          </w:divBdr>
        </w:div>
        <w:div w:id="928269575">
          <w:marLeft w:val="0"/>
          <w:marRight w:val="0"/>
          <w:marTop w:val="200"/>
          <w:marBottom w:val="200"/>
          <w:divBdr>
            <w:top w:val="none" w:sz="0" w:space="0" w:color="auto"/>
            <w:left w:val="none" w:sz="0" w:space="0" w:color="auto"/>
            <w:bottom w:val="none" w:sz="0" w:space="0" w:color="auto"/>
            <w:right w:val="none" w:sz="0" w:space="0" w:color="auto"/>
          </w:divBdr>
        </w:div>
        <w:div w:id="1042556168">
          <w:marLeft w:val="0"/>
          <w:marRight w:val="0"/>
          <w:marTop w:val="200"/>
          <w:marBottom w:val="200"/>
          <w:divBdr>
            <w:top w:val="none" w:sz="0" w:space="0" w:color="auto"/>
            <w:left w:val="none" w:sz="0" w:space="0" w:color="auto"/>
            <w:bottom w:val="none" w:sz="0" w:space="0" w:color="auto"/>
            <w:right w:val="none" w:sz="0" w:space="0" w:color="auto"/>
          </w:divBdr>
        </w:div>
        <w:div w:id="1094352310">
          <w:marLeft w:val="0"/>
          <w:marRight w:val="0"/>
          <w:marTop w:val="20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dx.doi.org/10.5772/intechopen.7730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www.ncbi.nlm.nih.gov/pmc/articles/PMC8356609/"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mailto:adebayoadekunlelth@gmail.com" TargetMode="External"/><Relationship Id="rId19" Type="http://schemas.openxmlformats.org/officeDocument/2006/relationships/hyperlink" Target="https://doi.org/10.1186/s12884-023-05557-x"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2751</Words>
  <Characters>15683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Francis Uba</cp:lastModifiedBy>
  <cp:revision>7</cp:revision>
  <dcterms:created xsi:type="dcterms:W3CDTF">2024-07-03T05:30:00Z</dcterms:created>
  <dcterms:modified xsi:type="dcterms:W3CDTF">2024-07-19T23:58:00Z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99b8c0a7-fb24-4ab9-b333-657839f0b810</vt:lpwstr>
  </property>
</Properties>
</file>